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194D6" w14:textId="77777777" w:rsidR="00286228" w:rsidRPr="00F71C41" w:rsidRDefault="00286228">
      <w:pPr>
        <w:pStyle w:val="Title"/>
        <w:rPr>
          <w:rFonts w:ascii="Verdana" w:hAnsi="Verdana"/>
          <w:color w:val="auto"/>
          <w:szCs w:val="28"/>
        </w:rPr>
      </w:pPr>
      <w:r w:rsidRPr="00F71C41">
        <w:rPr>
          <w:rFonts w:ascii="Verdana" w:hAnsi="Verdana"/>
          <w:color w:val="auto"/>
          <w:szCs w:val="28"/>
        </w:rPr>
        <w:t xml:space="preserve">Clarksville </w:t>
      </w:r>
      <w:r w:rsidR="00F21AC7" w:rsidRPr="00F71C41">
        <w:rPr>
          <w:rFonts w:ascii="Verdana" w:hAnsi="Verdana"/>
          <w:color w:val="auto"/>
          <w:szCs w:val="28"/>
        </w:rPr>
        <w:t xml:space="preserve">Light </w:t>
      </w:r>
      <w:r w:rsidR="00C57FFA" w:rsidRPr="00F71C41">
        <w:rPr>
          <w:rFonts w:ascii="Verdana" w:hAnsi="Verdana"/>
          <w:color w:val="auto"/>
          <w:szCs w:val="28"/>
        </w:rPr>
        <w:t>&amp;</w:t>
      </w:r>
      <w:r w:rsidR="00F21AC7" w:rsidRPr="00F71C41">
        <w:rPr>
          <w:rFonts w:ascii="Verdana" w:hAnsi="Verdana"/>
          <w:color w:val="auto"/>
          <w:szCs w:val="28"/>
        </w:rPr>
        <w:t xml:space="preserve"> </w:t>
      </w:r>
      <w:r w:rsidR="00906D9F" w:rsidRPr="00F71C41">
        <w:rPr>
          <w:rFonts w:ascii="Verdana" w:hAnsi="Verdana"/>
          <w:color w:val="auto"/>
          <w:szCs w:val="28"/>
        </w:rPr>
        <w:t>Water</w:t>
      </w:r>
    </w:p>
    <w:p w14:paraId="1397B3DB" w14:textId="77777777" w:rsidR="00854E08" w:rsidRDefault="00286228">
      <w:pPr>
        <w:pStyle w:val="Title"/>
        <w:rPr>
          <w:rFonts w:ascii="Verdana" w:hAnsi="Verdana"/>
          <w:i w:val="0"/>
          <w:color w:val="auto"/>
          <w:sz w:val="22"/>
        </w:rPr>
      </w:pPr>
      <w:r>
        <w:rPr>
          <w:rFonts w:ascii="Verdana" w:hAnsi="Verdana"/>
          <w:i w:val="0"/>
          <w:color w:val="auto"/>
          <w:sz w:val="22"/>
        </w:rPr>
        <w:t>20</w:t>
      </w:r>
      <w:r w:rsidR="00E53484">
        <w:rPr>
          <w:rFonts w:ascii="Verdana" w:hAnsi="Verdana"/>
          <w:i w:val="0"/>
          <w:color w:val="auto"/>
          <w:sz w:val="22"/>
        </w:rPr>
        <w:t>1</w:t>
      </w:r>
      <w:r w:rsidR="00CC14A1">
        <w:rPr>
          <w:rFonts w:ascii="Verdana" w:hAnsi="Verdana"/>
          <w:i w:val="0"/>
          <w:color w:val="auto"/>
          <w:sz w:val="22"/>
        </w:rPr>
        <w:t>9</w:t>
      </w:r>
      <w:r w:rsidR="00854E08">
        <w:rPr>
          <w:rFonts w:ascii="Verdana" w:hAnsi="Verdana"/>
          <w:i w:val="0"/>
          <w:color w:val="auto"/>
          <w:sz w:val="22"/>
        </w:rPr>
        <w:t xml:space="preserve"> Annual Drinking Water Quality Report</w:t>
      </w:r>
    </w:p>
    <w:p w14:paraId="3DDB916E" w14:textId="77777777" w:rsidR="00854E08" w:rsidRPr="006675E3" w:rsidRDefault="00854E08">
      <w:pPr>
        <w:tabs>
          <w:tab w:val="left" w:pos="-90"/>
          <w:tab w:val="left" w:pos="2070"/>
          <w:tab w:val="left" w:pos="3870"/>
          <w:tab w:val="left" w:pos="5670"/>
          <w:tab w:val="left" w:pos="7830"/>
          <w:tab w:val="left" w:pos="8550"/>
          <w:tab w:val="left" w:pos="9270"/>
        </w:tabs>
        <w:rPr>
          <w:rFonts w:ascii="Verdana" w:hAnsi="Verdana"/>
          <w:color w:val="000000"/>
          <w:sz w:val="6"/>
          <w:szCs w:val="6"/>
        </w:rPr>
      </w:pPr>
    </w:p>
    <w:p w14:paraId="2B66FDA2" w14:textId="77777777" w:rsidR="00274CFA" w:rsidRPr="00F344BE" w:rsidRDefault="00906D9F">
      <w:pPr>
        <w:tabs>
          <w:tab w:val="left" w:pos="-90"/>
          <w:tab w:val="left" w:pos="2070"/>
          <w:tab w:val="left" w:pos="3870"/>
          <w:tab w:val="left" w:pos="5670"/>
          <w:tab w:val="left" w:pos="7830"/>
          <w:tab w:val="left" w:pos="8550"/>
          <w:tab w:val="left" w:pos="9270"/>
        </w:tabs>
        <w:rPr>
          <w:rFonts w:ascii="Verdana" w:hAnsi="Verdana" w:cs="Arial"/>
          <w:b/>
          <w:bCs/>
          <w:snapToGrid/>
          <w:sz w:val="17"/>
          <w:szCs w:val="17"/>
          <w:lang w:val="es-MX"/>
        </w:rPr>
      </w:pPr>
      <w:r w:rsidRPr="00F344BE">
        <w:rPr>
          <w:rFonts w:ascii="Verdana" w:hAnsi="Verdana" w:cs="Arial"/>
          <w:b/>
          <w:bCs/>
          <w:snapToGrid/>
          <w:sz w:val="17"/>
          <w:szCs w:val="17"/>
          <w:lang w:val="es-MX"/>
        </w:rPr>
        <w:t>Este documento contiene información importante acerca del agua potable que usted consume. Si no puede leer este informe, por favor pida a alguien que le ayude a entenderlo.</w:t>
      </w:r>
    </w:p>
    <w:p w14:paraId="291CED12" w14:textId="77777777" w:rsidR="00906D9F" w:rsidRPr="006675E3" w:rsidRDefault="00906D9F">
      <w:pPr>
        <w:tabs>
          <w:tab w:val="left" w:pos="-90"/>
          <w:tab w:val="left" w:pos="2070"/>
          <w:tab w:val="left" w:pos="3870"/>
          <w:tab w:val="left" w:pos="5670"/>
          <w:tab w:val="left" w:pos="7830"/>
          <w:tab w:val="left" w:pos="8550"/>
          <w:tab w:val="left" w:pos="9270"/>
        </w:tabs>
        <w:rPr>
          <w:rFonts w:ascii="Verdana" w:hAnsi="Verdana"/>
          <w:color w:val="000000"/>
          <w:sz w:val="6"/>
          <w:szCs w:val="6"/>
          <w:lang w:val="es-ES"/>
        </w:rPr>
      </w:pPr>
    </w:p>
    <w:p w14:paraId="55BF8E60" w14:textId="77777777" w:rsidR="00E53484" w:rsidRPr="00F344BE" w:rsidRDefault="00E53484" w:rsidP="00E53484">
      <w:pPr>
        <w:tabs>
          <w:tab w:val="left" w:pos="-90"/>
          <w:tab w:val="left" w:pos="2070"/>
          <w:tab w:val="left" w:pos="3870"/>
          <w:tab w:val="left" w:pos="5670"/>
          <w:tab w:val="left" w:pos="7830"/>
          <w:tab w:val="left" w:pos="8550"/>
          <w:tab w:val="left" w:pos="9270"/>
        </w:tabs>
        <w:jc w:val="both"/>
        <w:rPr>
          <w:rFonts w:ascii="Verdana" w:hAnsi="Verdana"/>
          <w:color w:val="000000"/>
          <w:sz w:val="17"/>
          <w:szCs w:val="17"/>
        </w:rPr>
      </w:pPr>
      <w:bookmarkStart w:id="0" w:name="OLE_LINK2"/>
      <w:bookmarkStart w:id="1" w:name="OLE_LINK4"/>
      <w:bookmarkStart w:id="2" w:name="OLE_LINK12"/>
      <w:bookmarkStart w:id="3" w:name="OLE_LINK13"/>
      <w:r w:rsidRPr="00F344BE">
        <w:rPr>
          <w:rFonts w:ascii="Verdana" w:hAnsi="Verdana"/>
          <w:color w:val="000000"/>
          <w:sz w:val="17"/>
          <w:szCs w:val="17"/>
        </w:rPr>
        <w:t xml:space="preserve">We're pleased to present to you this year's Annual Drinking Water Quality Report. This report is designed to inform you about the quality water and services we deliver to you every day.  Our goal is to provide you with a safe and dependable supply of drinking water, and we want you to understand, and be involved in, the efforts we make to continually improve the water treatment process and protect our water resources.  </w:t>
      </w:r>
      <w:bookmarkEnd w:id="0"/>
      <w:bookmarkEnd w:id="1"/>
    </w:p>
    <w:bookmarkEnd w:id="2"/>
    <w:bookmarkEnd w:id="3"/>
    <w:p w14:paraId="30C5D39D" w14:textId="77777777" w:rsidR="00E53484" w:rsidRPr="006675E3" w:rsidRDefault="00E53484" w:rsidP="00286228">
      <w:pPr>
        <w:tabs>
          <w:tab w:val="left" w:pos="-90"/>
          <w:tab w:val="left" w:pos="2070"/>
          <w:tab w:val="left" w:pos="3870"/>
          <w:tab w:val="left" w:pos="5670"/>
          <w:tab w:val="left" w:pos="7830"/>
          <w:tab w:val="left" w:pos="8550"/>
          <w:tab w:val="left" w:pos="9270"/>
        </w:tabs>
        <w:jc w:val="both"/>
        <w:rPr>
          <w:rFonts w:ascii="Verdana" w:hAnsi="Verdana"/>
          <w:color w:val="000000"/>
          <w:sz w:val="6"/>
          <w:szCs w:val="6"/>
        </w:rPr>
      </w:pPr>
    </w:p>
    <w:p w14:paraId="3054069A" w14:textId="77777777" w:rsidR="00E53484" w:rsidRPr="001C02E0" w:rsidRDefault="00E53484" w:rsidP="00E53484">
      <w:pPr>
        <w:tabs>
          <w:tab w:val="left" w:pos="-90"/>
          <w:tab w:val="left" w:pos="2070"/>
          <w:tab w:val="left" w:pos="3870"/>
          <w:tab w:val="left" w:pos="5670"/>
          <w:tab w:val="left" w:pos="7830"/>
          <w:tab w:val="left" w:pos="8550"/>
          <w:tab w:val="left" w:pos="9270"/>
        </w:tabs>
        <w:jc w:val="center"/>
        <w:rPr>
          <w:rFonts w:ascii="Verdana" w:hAnsi="Verdana"/>
          <w:b/>
          <w:i/>
          <w:sz w:val="18"/>
          <w:szCs w:val="18"/>
        </w:rPr>
      </w:pPr>
      <w:r w:rsidRPr="001C02E0">
        <w:rPr>
          <w:rFonts w:ascii="Verdana" w:hAnsi="Verdana"/>
          <w:b/>
          <w:i/>
          <w:sz w:val="18"/>
          <w:szCs w:val="18"/>
        </w:rPr>
        <w:t>Where Does Our Drinking Water Come From?</w:t>
      </w:r>
    </w:p>
    <w:p w14:paraId="228E103F" w14:textId="77777777" w:rsidR="000E4F1E" w:rsidRPr="00F344BE" w:rsidRDefault="00E53484" w:rsidP="00286228">
      <w:pPr>
        <w:tabs>
          <w:tab w:val="left" w:pos="-90"/>
          <w:tab w:val="left" w:pos="2070"/>
          <w:tab w:val="left" w:pos="3870"/>
          <w:tab w:val="left" w:pos="5670"/>
          <w:tab w:val="left" w:pos="7830"/>
          <w:tab w:val="left" w:pos="8550"/>
          <w:tab w:val="left" w:pos="9270"/>
        </w:tabs>
        <w:jc w:val="both"/>
        <w:rPr>
          <w:rFonts w:ascii="Verdana" w:hAnsi="Verdana"/>
          <w:color w:val="000000"/>
          <w:sz w:val="17"/>
          <w:szCs w:val="17"/>
        </w:rPr>
      </w:pPr>
      <w:r w:rsidRPr="00F344BE">
        <w:rPr>
          <w:rFonts w:ascii="Verdana" w:hAnsi="Verdana"/>
          <w:color w:val="000000"/>
          <w:sz w:val="17"/>
          <w:szCs w:val="17"/>
        </w:rPr>
        <w:t xml:space="preserve">The sources of drinking water (both tap water and bottled water) include rivers, lakes, streams, ponds, reservoirs, springs, and wells.  </w:t>
      </w:r>
      <w:r w:rsidR="000E4F1E" w:rsidRPr="00F344BE">
        <w:rPr>
          <w:rFonts w:ascii="Verdana" w:hAnsi="Verdana"/>
          <w:color w:val="000000"/>
          <w:sz w:val="17"/>
          <w:szCs w:val="17"/>
        </w:rPr>
        <w:t>Our source is surface water from Piney Bay and Spadra Creek.</w:t>
      </w:r>
    </w:p>
    <w:p w14:paraId="3F12139C" w14:textId="77777777" w:rsidR="00854E08" w:rsidRPr="006675E3" w:rsidRDefault="00854E08" w:rsidP="00286228">
      <w:pPr>
        <w:tabs>
          <w:tab w:val="left" w:pos="-90"/>
          <w:tab w:val="left" w:pos="2070"/>
          <w:tab w:val="left" w:pos="3870"/>
          <w:tab w:val="left" w:pos="5670"/>
          <w:tab w:val="left" w:pos="7830"/>
          <w:tab w:val="left" w:pos="8550"/>
          <w:tab w:val="left" w:pos="9270"/>
        </w:tabs>
        <w:jc w:val="both"/>
        <w:rPr>
          <w:rFonts w:ascii="Verdana" w:hAnsi="Verdana"/>
          <w:color w:val="000000"/>
          <w:sz w:val="6"/>
          <w:szCs w:val="6"/>
        </w:rPr>
      </w:pPr>
    </w:p>
    <w:p w14:paraId="33870F87" w14:textId="77777777" w:rsidR="00E53484" w:rsidRPr="001C02E0" w:rsidRDefault="00E53484" w:rsidP="00E53484">
      <w:pPr>
        <w:tabs>
          <w:tab w:val="left" w:pos="-90"/>
          <w:tab w:val="left" w:pos="2070"/>
          <w:tab w:val="left" w:pos="3870"/>
          <w:tab w:val="left" w:pos="5670"/>
          <w:tab w:val="left" w:pos="7830"/>
          <w:tab w:val="left" w:pos="8550"/>
          <w:tab w:val="left" w:pos="9270"/>
        </w:tabs>
        <w:jc w:val="center"/>
        <w:rPr>
          <w:rFonts w:ascii="Verdana" w:hAnsi="Verdana"/>
          <w:b/>
          <w:i/>
          <w:sz w:val="18"/>
          <w:szCs w:val="18"/>
        </w:rPr>
      </w:pPr>
      <w:r w:rsidRPr="001C02E0">
        <w:rPr>
          <w:rFonts w:ascii="Verdana" w:hAnsi="Verdana"/>
          <w:b/>
          <w:i/>
          <w:sz w:val="18"/>
          <w:szCs w:val="18"/>
        </w:rPr>
        <w:t xml:space="preserve">How Safe Is </w:t>
      </w:r>
      <w:proofErr w:type="gramStart"/>
      <w:r w:rsidRPr="001C02E0">
        <w:rPr>
          <w:rFonts w:ascii="Verdana" w:hAnsi="Verdana"/>
          <w:b/>
          <w:i/>
          <w:sz w:val="18"/>
          <w:szCs w:val="18"/>
        </w:rPr>
        <w:t>The</w:t>
      </w:r>
      <w:proofErr w:type="gramEnd"/>
      <w:r w:rsidRPr="001C02E0">
        <w:rPr>
          <w:rFonts w:ascii="Verdana" w:hAnsi="Verdana"/>
          <w:b/>
          <w:i/>
          <w:sz w:val="18"/>
          <w:szCs w:val="18"/>
        </w:rPr>
        <w:t xml:space="preserve"> Source Of Our Drinking Water?</w:t>
      </w:r>
    </w:p>
    <w:p w14:paraId="5F6B8F4C" w14:textId="77777777" w:rsidR="00E53484" w:rsidRPr="00F344BE" w:rsidRDefault="00E53484" w:rsidP="00E53484">
      <w:pPr>
        <w:jc w:val="both"/>
        <w:rPr>
          <w:rFonts w:ascii="Verdana" w:hAnsi="Verdana"/>
          <w:sz w:val="17"/>
          <w:szCs w:val="17"/>
        </w:rPr>
      </w:pPr>
      <w:r w:rsidRPr="00F344BE">
        <w:rPr>
          <w:rFonts w:ascii="Verdana" w:hAnsi="Verdana"/>
          <w:sz w:val="17"/>
          <w:szCs w:val="17"/>
        </w:rPr>
        <w:t xml:space="preserve">The Arkansas Department of Health has completed a Source Water Vulnerability Assessment for Clarksville Light &amp; Water.  The assessment summarizes the potential for contamination of our sources of drinking water and can be used as a basis for developing a source water protection plan.  Based on the various criteria of the assessment, our water sources have been determined to have a low to high susceptibility to contamination.  You may request a summary of the Source Water Vulnerability Assessment from our office. </w:t>
      </w:r>
    </w:p>
    <w:p w14:paraId="3C654DF8" w14:textId="77777777" w:rsidR="00E53484" w:rsidRPr="006675E3" w:rsidRDefault="00E53484" w:rsidP="00286228">
      <w:pPr>
        <w:tabs>
          <w:tab w:val="left" w:pos="-90"/>
          <w:tab w:val="left" w:pos="2070"/>
          <w:tab w:val="left" w:pos="3870"/>
          <w:tab w:val="left" w:pos="5670"/>
          <w:tab w:val="left" w:pos="7830"/>
          <w:tab w:val="left" w:pos="8550"/>
          <w:tab w:val="left" w:pos="9270"/>
        </w:tabs>
        <w:jc w:val="both"/>
        <w:rPr>
          <w:rFonts w:ascii="Verdana" w:hAnsi="Verdana"/>
          <w:color w:val="000000"/>
          <w:sz w:val="6"/>
          <w:szCs w:val="6"/>
        </w:rPr>
      </w:pPr>
    </w:p>
    <w:p w14:paraId="156D0A7F" w14:textId="77777777" w:rsidR="00E53484" w:rsidRPr="001C02E0" w:rsidRDefault="00E53484" w:rsidP="00E53484">
      <w:pPr>
        <w:jc w:val="center"/>
        <w:rPr>
          <w:rFonts w:ascii="Verdana" w:hAnsi="Verdana"/>
          <w:b/>
          <w:i/>
          <w:sz w:val="18"/>
          <w:szCs w:val="18"/>
        </w:rPr>
      </w:pPr>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4"/>
      <w:bookmarkStart w:id="12" w:name="OLE_LINK15"/>
      <w:bookmarkStart w:id="13" w:name="OLE_LINK16"/>
      <w:bookmarkStart w:id="14" w:name="OLE_LINK17"/>
      <w:bookmarkStart w:id="15" w:name="OLE_LINK18"/>
      <w:bookmarkStart w:id="16" w:name="OLE_LINK19"/>
      <w:bookmarkStart w:id="17" w:name="OLE_LINK20"/>
      <w:bookmarkStart w:id="18" w:name="OLE_LINK21"/>
      <w:bookmarkStart w:id="19" w:name="OLE_LINK22"/>
      <w:r w:rsidRPr="001C02E0">
        <w:rPr>
          <w:rFonts w:ascii="Verdana" w:hAnsi="Verdana"/>
          <w:b/>
          <w:i/>
          <w:sz w:val="18"/>
          <w:szCs w:val="18"/>
        </w:rPr>
        <w:t xml:space="preserve">What Contaminants Can Be </w:t>
      </w:r>
      <w:proofErr w:type="gramStart"/>
      <w:r w:rsidRPr="001C02E0">
        <w:rPr>
          <w:rFonts w:ascii="Verdana" w:hAnsi="Verdana"/>
          <w:b/>
          <w:i/>
          <w:sz w:val="18"/>
          <w:szCs w:val="18"/>
        </w:rPr>
        <w:t>In</w:t>
      </w:r>
      <w:proofErr w:type="gramEnd"/>
      <w:r w:rsidRPr="001C02E0">
        <w:rPr>
          <w:rFonts w:ascii="Verdana" w:hAnsi="Verdana"/>
          <w:b/>
          <w:i/>
          <w:sz w:val="18"/>
          <w:szCs w:val="18"/>
        </w:rPr>
        <w:t xml:space="preserve"> Our Drinking Water?</w:t>
      </w:r>
    </w:p>
    <w:p w14:paraId="13387717" w14:textId="77777777" w:rsidR="00E53484" w:rsidRPr="00F344BE" w:rsidRDefault="00E53484" w:rsidP="00E53484">
      <w:pPr>
        <w:tabs>
          <w:tab w:val="left" w:pos="-90"/>
          <w:tab w:val="left" w:pos="2070"/>
          <w:tab w:val="left" w:pos="3870"/>
          <w:tab w:val="left" w:pos="5670"/>
          <w:tab w:val="left" w:pos="7830"/>
          <w:tab w:val="left" w:pos="8550"/>
          <w:tab w:val="left" w:pos="9270"/>
        </w:tabs>
        <w:jc w:val="both"/>
        <w:rPr>
          <w:rFonts w:ascii="Verdana" w:hAnsi="Verdana"/>
          <w:color w:val="000000"/>
          <w:sz w:val="17"/>
          <w:szCs w:val="17"/>
        </w:rPr>
      </w:pPr>
      <w:r w:rsidRPr="00F344BE">
        <w:rPr>
          <w:rFonts w:ascii="Verdana" w:hAnsi="Verdana"/>
          <w:color w:val="000000"/>
          <w:sz w:val="17"/>
          <w:szCs w:val="17"/>
        </w:rPr>
        <w:t xml:space="preserve">As water travels over the surface of the land or through the ground, it dissolves naturally occurring minerals and, in some cases, can pick up substances resulting from the presence of animals or from human activity.  Contaminants that may be present in source water include: </w:t>
      </w:r>
      <w:r w:rsidRPr="00F344BE">
        <w:rPr>
          <w:rFonts w:ascii="Verdana" w:hAnsi="Verdana"/>
          <w:color w:val="000000"/>
          <w:sz w:val="17"/>
          <w:szCs w:val="17"/>
          <w:u w:val="single"/>
        </w:rPr>
        <w:t>Microbial contaminants</w:t>
      </w:r>
      <w:r w:rsidRPr="00F344BE">
        <w:rPr>
          <w:rFonts w:ascii="Verdana" w:hAnsi="Verdana"/>
          <w:color w:val="000000"/>
          <w:sz w:val="17"/>
          <w:szCs w:val="17"/>
        </w:rPr>
        <w:t xml:space="preserve"> such as viruses and bacteria, which may come from sewage treatment plants, septic systems, agricultural livestock operations, and wildlife; </w:t>
      </w:r>
      <w:r w:rsidRPr="00F344BE">
        <w:rPr>
          <w:rFonts w:ascii="Verdana" w:hAnsi="Verdana"/>
          <w:color w:val="000000"/>
          <w:sz w:val="17"/>
          <w:szCs w:val="17"/>
          <w:u w:val="single"/>
        </w:rPr>
        <w:t>Inorganic contaminants</w:t>
      </w:r>
      <w:r w:rsidRPr="00F344BE">
        <w:rPr>
          <w:rFonts w:ascii="Verdana" w:hAnsi="Verdana"/>
          <w:color w:val="000000"/>
          <w:sz w:val="17"/>
          <w:szCs w:val="17"/>
        </w:rPr>
        <w:t xml:space="preserve"> such as salts and metals, which can be naturally occurring or result from urban stormwater runoff, industrial or domestic wastewater discharges, oil and gas production, mining, or farming; </w:t>
      </w:r>
      <w:r w:rsidRPr="00F344BE">
        <w:rPr>
          <w:rFonts w:ascii="Verdana" w:hAnsi="Verdana"/>
          <w:color w:val="000000"/>
          <w:sz w:val="17"/>
          <w:szCs w:val="17"/>
          <w:u w:val="single"/>
        </w:rPr>
        <w:t xml:space="preserve">Pesticides and herbicides </w:t>
      </w:r>
      <w:r w:rsidRPr="00F344BE">
        <w:rPr>
          <w:rFonts w:ascii="Verdana" w:hAnsi="Verdana"/>
          <w:color w:val="000000"/>
          <w:sz w:val="17"/>
          <w:szCs w:val="17"/>
        </w:rPr>
        <w:t xml:space="preserve">which may come from a variety of sources such as agriculture, urban stormwater runoff, and residential uses; </w:t>
      </w:r>
      <w:r w:rsidRPr="00F344BE">
        <w:rPr>
          <w:rFonts w:ascii="Verdana" w:hAnsi="Verdana"/>
          <w:color w:val="000000"/>
          <w:sz w:val="17"/>
          <w:szCs w:val="17"/>
          <w:u w:val="single"/>
        </w:rPr>
        <w:t>Organic chemical contaminants</w:t>
      </w:r>
      <w:r w:rsidRPr="00F344BE">
        <w:rPr>
          <w:rFonts w:ascii="Verdana" w:hAnsi="Verdana"/>
          <w:color w:val="000000"/>
          <w:sz w:val="17"/>
          <w:szCs w:val="17"/>
        </w:rPr>
        <w:t xml:space="preserve"> including synthetic and volatile organic chemicals, which are by-products of industrial processes and petroleum production, and can also come from gas stations, urban stormwater runoff, and septic systems; </w:t>
      </w:r>
      <w:r w:rsidRPr="00F344BE">
        <w:rPr>
          <w:rFonts w:ascii="Verdana" w:hAnsi="Verdana"/>
          <w:color w:val="000000"/>
          <w:sz w:val="17"/>
          <w:szCs w:val="17"/>
          <w:u w:val="single"/>
        </w:rPr>
        <w:t>Radioactive contaminants</w:t>
      </w:r>
      <w:r w:rsidRPr="00F344BE">
        <w:rPr>
          <w:rFonts w:ascii="Verdana" w:hAnsi="Verdana"/>
          <w:color w:val="000000"/>
          <w:sz w:val="17"/>
          <w:szCs w:val="17"/>
        </w:rPr>
        <w:t xml:space="preserve"> which can be naturally occurring or be the result of oil and gas production and mining activities.</w:t>
      </w:r>
    </w:p>
    <w:p w14:paraId="783D75BC" w14:textId="77777777" w:rsidR="00E53484" w:rsidRPr="006675E3" w:rsidRDefault="00E53484" w:rsidP="00E53484">
      <w:pPr>
        <w:rPr>
          <w:rFonts w:ascii="Verdana" w:hAnsi="Verdana"/>
          <w:sz w:val="6"/>
          <w:szCs w:val="6"/>
        </w:rPr>
      </w:pPr>
    </w:p>
    <w:p w14:paraId="68DA98F7" w14:textId="77777777" w:rsidR="00E53484" w:rsidRPr="00F344BE" w:rsidRDefault="00E53484" w:rsidP="00E53484">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Verdana" w:hAnsi="Verdana"/>
          <w:color w:val="000000"/>
          <w:sz w:val="17"/>
          <w:szCs w:val="17"/>
        </w:rPr>
      </w:pPr>
      <w:r w:rsidRPr="00F344BE">
        <w:rPr>
          <w:rFonts w:ascii="Verdana" w:hAnsi="Verdana"/>
          <w:color w:val="000000"/>
          <w:sz w:val="17"/>
          <w:szCs w:val="17"/>
        </w:rPr>
        <w:t>In order to assure tap water is safe to drink, EPA has regulations which limit the amount of certain contaminants in water provided by public water systems.  Food and Drug Administration (FDA) regulations establish limits for contaminants in bottled water which must provide the same protection for public health.</w:t>
      </w:r>
    </w:p>
    <w:p w14:paraId="252B3CAF" w14:textId="77777777" w:rsidR="00E53484" w:rsidRPr="006675E3" w:rsidRDefault="00E53484" w:rsidP="00E53484">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Verdana" w:hAnsi="Verdana"/>
          <w:color w:val="000000"/>
          <w:sz w:val="6"/>
          <w:szCs w:val="6"/>
        </w:rPr>
      </w:pPr>
    </w:p>
    <w:p w14:paraId="06C3D035" w14:textId="77777777" w:rsidR="00E53484" w:rsidRPr="001C02E0" w:rsidRDefault="00E53484" w:rsidP="00E53484">
      <w:pPr>
        <w:pStyle w:val="BodyText2"/>
        <w:jc w:val="center"/>
        <w:rPr>
          <w:rFonts w:ascii="Verdana" w:hAnsi="Verdana"/>
          <w:b/>
          <w:i/>
          <w:color w:val="000000"/>
          <w:sz w:val="18"/>
          <w:szCs w:val="18"/>
        </w:rPr>
      </w:pPr>
      <w:r w:rsidRPr="001C02E0">
        <w:rPr>
          <w:rFonts w:ascii="Verdana" w:hAnsi="Verdana"/>
          <w:b/>
          <w:i/>
          <w:color w:val="000000"/>
          <w:sz w:val="18"/>
          <w:szCs w:val="18"/>
        </w:rPr>
        <w:t>Am I at Risk?</w:t>
      </w:r>
    </w:p>
    <w:p w14:paraId="2117316F" w14:textId="77777777" w:rsidR="00244AB9" w:rsidRDefault="00E53484" w:rsidP="00F344BE">
      <w:pPr>
        <w:pStyle w:val="BodyText2"/>
        <w:jc w:val="both"/>
        <w:rPr>
          <w:rFonts w:ascii="Verdana" w:hAnsi="Verdana"/>
          <w:color w:val="auto"/>
          <w:sz w:val="12"/>
          <w:szCs w:val="12"/>
        </w:rPr>
      </w:pPr>
      <w:r w:rsidRPr="00F344BE">
        <w:rPr>
          <w:rFonts w:ascii="Verdana" w:hAnsi="Verdana"/>
          <w:color w:val="auto"/>
          <w:sz w:val="17"/>
          <w:szCs w:val="17"/>
        </w:rPr>
        <w:t xml:space="preserve">All drinking water, including bottled water, may reasonably be expected to contain at least small amounts of some contaminants.  The presence of contaminants does not necessarily indicate that the water poses a health risk. However,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small amounts of contamination. These people should seek advice about drinking water from their health care providers. More information about contaminants and potential health effects can be obtained by calling the Environmental Protection Agency’s Safe Drinking Water Hotline at 1-800-426-4791.  In addition, EPA/CDC guidelines on appropriate means to lessen the risk of infection by microbiological contaminants are also available from the Safe Drinking Water Hotline.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1D0414D" w14:textId="77777777" w:rsidR="00C736E2" w:rsidRPr="00C736E2" w:rsidRDefault="00C736E2" w:rsidP="00C736E2">
      <w:pPr>
        <w:tabs>
          <w:tab w:val="left" w:pos="-90"/>
          <w:tab w:val="left" w:pos="2070"/>
          <w:tab w:val="left" w:pos="3870"/>
          <w:tab w:val="left" w:pos="5670"/>
          <w:tab w:val="left" w:pos="7830"/>
          <w:tab w:val="left" w:pos="8550"/>
          <w:tab w:val="left" w:pos="9270"/>
        </w:tabs>
        <w:jc w:val="center"/>
        <w:rPr>
          <w:rFonts w:ascii="Verdana" w:hAnsi="Verdana"/>
          <w:b/>
          <w:i/>
          <w:sz w:val="18"/>
          <w:szCs w:val="18"/>
        </w:rPr>
      </w:pPr>
      <w:r w:rsidRPr="006675E3">
        <w:rPr>
          <w:rFonts w:ascii="Verdana" w:hAnsi="Verdana"/>
          <w:b/>
          <w:i/>
          <w:sz w:val="18"/>
          <w:szCs w:val="18"/>
        </w:rPr>
        <w:t>What is Cryptosporidium?</w:t>
      </w:r>
    </w:p>
    <w:p w14:paraId="7D65CF81" w14:textId="77777777" w:rsidR="00C736E2" w:rsidRDefault="00C736E2" w:rsidP="00C736E2">
      <w:pPr>
        <w:jc w:val="both"/>
        <w:rPr>
          <w:rFonts w:ascii="Verdana" w:hAnsi="Verdana"/>
          <w:sz w:val="12"/>
          <w:szCs w:val="12"/>
        </w:rPr>
      </w:pPr>
      <w:r w:rsidRPr="00C736E2">
        <w:rPr>
          <w:rFonts w:ascii="Verdana" w:hAnsi="Verdana"/>
          <w:i/>
          <w:sz w:val="17"/>
          <w:szCs w:val="17"/>
        </w:rPr>
        <w:t>Cryptosporidium</w:t>
      </w:r>
      <w:r w:rsidRPr="00C736E2">
        <w:rPr>
          <w:rFonts w:ascii="Verdana" w:hAnsi="Verdana"/>
          <w:sz w:val="17"/>
          <w:szCs w:val="17"/>
        </w:rPr>
        <w:t xml:space="preserve"> is a microbial pathogen found in surface water throughout the U.S. It lives and reproduces only with the host.  In the environment, </w:t>
      </w:r>
      <w:r w:rsidRPr="00C736E2">
        <w:rPr>
          <w:rFonts w:ascii="Verdana" w:hAnsi="Verdana"/>
          <w:i/>
          <w:sz w:val="17"/>
          <w:szCs w:val="17"/>
        </w:rPr>
        <w:t>Cryptosporidium</w:t>
      </w:r>
      <w:r w:rsidRPr="00C736E2">
        <w:rPr>
          <w:rFonts w:ascii="Verdana" w:hAnsi="Verdana"/>
          <w:sz w:val="17"/>
          <w:szCs w:val="17"/>
        </w:rPr>
        <w:t xml:space="preserve"> exists as a </w:t>
      </w:r>
      <w:proofErr w:type="gramStart"/>
      <w:r w:rsidRPr="00C736E2">
        <w:rPr>
          <w:rFonts w:ascii="Verdana" w:hAnsi="Verdana"/>
          <w:sz w:val="17"/>
          <w:szCs w:val="17"/>
        </w:rPr>
        <w:t>thick walled</w:t>
      </w:r>
      <w:proofErr w:type="gramEnd"/>
      <w:r w:rsidRPr="00C736E2">
        <w:rPr>
          <w:rFonts w:ascii="Verdana" w:hAnsi="Verdana"/>
          <w:sz w:val="17"/>
          <w:szCs w:val="17"/>
        </w:rPr>
        <w:t xml:space="preserve"> oocyst, containing four organisms.  Monitoring by C</w:t>
      </w:r>
      <w:r>
        <w:rPr>
          <w:rFonts w:ascii="Verdana" w:hAnsi="Verdana"/>
          <w:sz w:val="17"/>
          <w:szCs w:val="17"/>
        </w:rPr>
        <w:t>larksville</w:t>
      </w:r>
      <w:r w:rsidR="00627823" w:rsidRPr="00627823">
        <w:rPr>
          <w:rFonts w:ascii="Verdana" w:hAnsi="Verdana"/>
          <w:sz w:val="17"/>
          <w:szCs w:val="17"/>
        </w:rPr>
        <w:t xml:space="preserve"> </w:t>
      </w:r>
      <w:r w:rsidR="00627823" w:rsidRPr="00C736E2">
        <w:rPr>
          <w:rFonts w:ascii="Verdana" w:hAnsi="Verdana"/>
          <w:sz w:val="17"/>
          <w:szCs w:val="17"/>
        </w:rPr>
        <w:t>Wate</w:t>
      </w:r>
      <w:r w:rsidR="00627823">
        <w:rPr>
          <w:rFonts w:ascii="Verdana" w:hAnsi="Verdana"/>
          <w:sz w:val="17"/>
          <w:szCs w:val="17"/>
        </w:rPr>
        <w:t>r and</w:t>
      </w:r>
      <w:r>
        <w:rPr>
          <w:rFonts w:ascii="Verdana" w:hAnsi="Verdana"/>
          <w:sz w:val="17"/>
          <w:szCs w:val="17"/>
        </w:rPr>
        <w:t xml:space="preserve"> Light</w:t>
      </w:r>
      <w:r w:rsidRPr="00C736E2">
        <w:rPr>
          <w:rFonts w:ascii="Verdana" w:hAnsi="Verdana"/>
          <w:sz w:val="17"/>
          <w:szCs w:val="17"/>
        </w:rPr>
        <w:t xml:space="preserve"> in 201</w:t>
      </w:r>
      <w:r w:rsidR="00DB7586">
        <w:rPr>
          <w:rFonts w:ascii="Verdana" w:hAnsi="Verdana"/>
          <w:sz w:val="17"/>
          <w:szCs w:val="17"/>
        </w:rPr>
        <w:t>9</w:t>
      </w:r>
      <w:r w:rsidRPr="00C736E2">
        <w:rPr>
          <w:rFonts w:ascii="Verdana" w:hAnsi="Verdana"/>
          <w:sz w:val="17"/>
          <w:szCs w:val="17"/>
        </w:rPr>
        <w:t xml:space="preserve"> indicated </w:t>
      </w:r>
      <w:r w:rsidR="00DB7586">
        <w:rPr>
          <w:rFonts w:ascii="Verdana" w:hAnsi="Verdana"/>
          <w:sz w:val="17"/>
          <w:szCs w:val="17"/>
        </w:rPr>
        <w:t>the</w:t>
      </w:r>
      <w:r w:rsidRPr="00C736E2">
        <w:rPr>
          <w:rFonts w:ascii="Verdana" w:hAnsi="Verdana"/>
          <w:sz w:val="17"/>
          <w:szCs w:val="17"/>
        </w:rPr>
        <w:t xml:space="preserve"> presence of </w:t>
      </w:r>
      <w:r w:rsidR="00DB7586">
        <w:rPr>
          <w:rFonts w:ascii="Verdana" w:hAnsi="Verdana"/>
          <w:sz w:val="17"/>
          <w:szCs w:val="17"/>
        </w:rPr>
        <w:t xml:space="preserve">three </w:t>
      </w:r>
      <w:r w:rsidR="00627823">
        <w:rPr>
          <w:rFonts w:ascii="Verdana" w:hAnsi="Verdana"/>
          <w:sz w:val="17"/>
          <w:szCs w:val="17"/>
        </w:rPr>
        <w:t>oocysts</w:t>
      </w:r>
      <w:r w:rsidRPr="00C736E2">
        <w:rPr>
          <w:rFonts w:ascii="Verdana" w:hAnsi="Verdana"/>
          <w:sz w:val="17"/>
          <w:szCs w:val="17"/>
        </w:rPr>
        <w:t xml:space="preserve"> in </w:t>
      </w:r>
      <w:r w:rsidR="00DB7586">
        <w:rPr>
          <w:rFonts w:ascii="Verdana" w:hAnsi="Verdana"/>
          <w:sz w:val="17"/>
          <w:szCs w:val="17"/>
        </w:rPr>
        <w:t>the</w:t>
      </w:r>
      <w:r w:rsidRPr="00C736E2">
        <w:rPr>
          <w:rFonts w:ascii="Verdana" w:hAnsi="Verdana"/>
          <w:sz w:val="17"/>
          <w:szCs w:val="17"/>
        </w:rPr>
        <w:t xml:space="preserve"> </w:t>
      </w:r>
      <w:r w:rsidR="00EE1D81">
        <w:rPr>
          <w:rFonts w:ascii="Verdana" w:hAnsi="Verdana"/>
          <w:sz w:val="17"/>
          <w:szCs w:val="17"/>
        </w:rPr>
        <w:t xml:space="preserve">Spadra Creek </w:t>
      </w:r>
      <w:r w:rsidRPr="00C736E2">
        <w:rPr>
          <w:rFonts w:ascii="Verdana" w:hAnsi="Verdana"/>
          <w:sz w:val="17"/>
          <w:szCs w:val="17"/>
        </w:rPr>
        <w:t xml:space="preserve">water source. It is important to know that although filtration removes </w:t>
      </w:r>
      <w:r w:rsidRPr="00C736E2">
        <w:rPr>
          <w:rFonts w:ascii="Verdana" w:hAnsi="Verdana"/>
          <w:i/>
          <w:sz w:val="17"/>
          <w:szCs w:val="17"/>
        </w:rPr>
        <w:t>Cryptosporidium</w:t>
      </w:r>
      <w:r w:rsidRPr="00C736E2">
        <w:rPr>
          <w:rFonts w:ascii="Verdana" w:hAnsi="Verdana"/>
          <w:sz w:val="17"/>
          <w:szCs w:val="17"/>
        </w:rPr>
        <w:t xml:space="preserve">, the most commonly used filtration methods cannot guarantee 100 percent removal.  Ingestion of </w:t>
      </w:r>
      <w:r w:rsidRPr="00C736E2">
        <w:rPr>
          <w:rFonts w:ascii="Verdana" w:hAnsi="Verdana"/>
          <w:i/>
          <w:sz w:val="17"/>
          <w:szCs w:val="17"/>
        </w:rPr>
        <w:t>Cryptosporidium</w:t>
      </w:r>
      <w:r w:rsidRPr="00C736E2">
        <w:rPr>
          <w:rFonts w:ascii="Verdana" w:hAnsi="Verdana"/>
          <w:sz w:val="17"/>
          <w:szCs w:val="17"/>
        </w:rPr>
        <w:t xml:space="preserve"> may cause cryptosporidiosis, an abdominal infection. Symptoms of infection include nausea, diarrhea, and abdominal cramps. Most healthy individuals can overcome the disease within a few weeks.  However, immuno-compromised people are at greater risk of developing </w:t>
      </w:r>
      <w:proofErr w:type="gramStart"/>
      <w:r w:rsidRPr="00C736E2">
        <w:rPr>
          <w:rFonts w:ascii="Verdana" w:hAnsi="Verdana"/>
          <w:sz w:val="17"/>
          <w:szCs w:val="17"/>
        </w:rPr>
        <w:t>life threatening</w:t>
      </w:r>
      <w:proofErr w:type="gramEnd"/>
      <w:r w:rsidRPr="00C736E2">
        <w:rPr>
          <w:rFonts w:ascii="Verdana" w:hAnsi="Verdana"/>
          <w:sz w:val="17"/>
          <w:szCs w:val="17"/>
        </w:rPr>
        <w:t xml:space="preserve"> illness. We encourage immuno-compromised individuals to consult their doctor regarding appropriate precautions to take to avoid infection. </w:t>
      </w:r>
      <w:r w:rsidRPr="00C736E2">
        <w:rPr>
          <w:rFonts w:ascii="Verdana" w:hAnsi="Verdana"/>
          <w:i/>
          <w:sz w:val="17"/>
          <w:szCs w:val="17"/>
        </w:rPr>
        <w:t>Cryptosporidium</w:t>
      </w:r>
      <w:r w:rsidRPr="00C736E2">
        <w:rPr>
          <w:rFonts w:ascii="Verdana" w:hAnsi="Verdana"/>
          <w:sz w:val="17"/>
          <w:szCs w:val="17"/>
        </w:rPr>
        <w:t xml:space="preserve"> must be ingested to cause disease, and it may be spread through means other than drinking water.</w:t>
      </w:r>
    </w:p>
    <w:p w14:paraId="45D69255" w14:textId="77777777" w:rsidR="00857B52" w:rsidRPr="001C02E0" w:rsidRDefault="00857B52" w:rsidP="00857B52">
      <w:pPr>
        <w:tabs>
          <w:tab w:val="left" w:pos="-90"/>
          <w:tab w:val="left" w:pos="2070"/>
          <w:tab w:val="left" w:pos="3870"/>
          <w:tab w:val="left" w:pos="5670"/>
          <w:tab w:val="left" w:pos="7830"/>
          <w:tab w:val="left" w:pos="8550"/>
          <w:tab w:val="left" w:pos="9270"/>
        </w:tabs>
        <w:jc w:val="center"/>
        <w:rPr>
          <w:rFonts w:ascii="Verdana" w:hAnsi="Verdana"/>
          <w:b/>
          <w:i/>
          <w:sz w:val="18"/>
          <w:szCs w:val="18"/>
        </w:rPr>
      </w:pPr>
      <w:r w:rsidRPr="001C02E0">
        <w:rPr>
          <w:rFonts w:ascii="Verdana" w:hAnsi="Verdana"/>
          <w:b/>
          <w:i/>
          <w:sz w:val="18"/>
          <w:szCs w:val="18"/>
        </w:rPr>
        <w:t>Lead and Drinking Water</w:t>
      </w:r>
    </w:p>
    <w:p w14:paraId="53B89421" w14:textId="77777777" w:rsidR="00854E08" w:rsidRDefault="00854E08" w:rsidP="00286228">
      <w:pPr>
        <w:jc w:val="both"/>
        <w:rPr>
          <w:rFonts w:ascii="Verdana" w:hAnsi="Verdana"/>
          <w:sz w:val="18"/>
          <w:szCs w:val="18"/>
        </w:rPr>
      </w:pPr>
      <w:r w:rsidRPr="00F344BE">
        <w:rPr>
          <w:rFonts w:ascii="Verdana" w:hAnsi="Verdana"/>
          <w:sz w:val="17"/>
          <w:szCs w:val="17"/>
        </w:rPr>
        <w:t xml:space="preserve">If present, elevated levels of lead can cause serious health problems, especially for pregnant women and young children. Lead in drinking water is primarily from materials and components associated with service lines and home plumbing. </w:t>
      </w:r>
      <w:r w:rsidR="001C02E0" w:rsidRPr="00F344BE">
        <w:rPr>
          <w:rFonts w:ascii="Verdana" w:hAnsi="Verdana"/>
          <w:sz w:val="17"/>
          <w:szCs w:val="17"/>
        </w:rPr>
        <w:t>We are</w:t>
      </w:r>
      <w:r w:rsidRPr="00F344BE">
        <w:rPr>
          <w:rFonts w:ascii="Verdana" w:hAnsi="Verdana"/>
          <w:sz w:val="17"/>
          <w:szCs w:val="17"/>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002F6E03" w:rsidRPr="00F344BE">
          <w:rPr>
            <w:rStyle w:val="Hyperlink"/>
            <w:rFonts w:ascii="Verdana" w:hAnsi="Verdana"/>
            <w:sz w:val="17"/>
            <w:szCs w:val="17"/>
          </w:rPr>
          <w:t>http://www.epa.gov/safewater/lead</w:t>
        </w:r>
      </w:hyperlink>
      <w:r w:rsidRPr="001C02E0">
        <w:rPr>
          <w:rFonts w:ascii="Verdana" w:hAnsi="Verdana"/>
          <w:sz w:val="18"/>
          <w:szCs w:val="18"/>
        </w:rPr>
        <w:t>.</w:t>
      </w:r>
    </w:p>
    <w:p w14:paraId="6B179A3D" w14:textId="77777777" w:rsidR="00627823" w:rsidRPr="006675E3" w:rsidRDefault="00627823" w:rsidP="00286228">
      <w:pPr>
        <w:jc w:val="both"/>
        <w:rPr>
          <w:rFonts w:ascii="Verdana" w:hAnsi="Verdana"/>
          <w:sz w:val="6"/>
          <w:szCs w:val="6"/>
        </w:rPr>
      </w:pPr>
    </w:p>
    <w:p w14:paraId="038517B7" w14:textId="77777777" w:rsidR="00857B52" w:rsidRPr="001C02E0" w:rsidRDefault="00857B52" w:rsidP="00857B52">
      <w:pPr>
        <w:jc w:val="center"/>
        <w:rPr>
          <w:rFonts w:ascii="Verdana" w:hAnsi="Verdana"/>
          <w:b/>
          <w:i/>
          <w:sz w:val="18"/>
          <w:szCs w:val="18"/>
        </w:rPr>
      </w:pPr>
      <w:r w:rsidRPr="001C02E0">
        <w:rPr>
          <w:rFonts w:ascii="Verdana" w:hAnsi="Verdana"/>
          <w:b/>
          <w:i/>
          <w:sz w:val="18"/>
          <w:szCs w:val="18"/>
        </w:rPr>
        <w:t>How Can I Learn More About Our Drinking Water?</w:t>
      </w:r>
    </w:p>
    <w:p w14:paraId="23EB7D35" w14:textId="77777777" w:rsidR="00274CFA" w:rsidRPr="00F344BE" w:rsidRDefault="00274CFA" w:rsidP="00286228">
      <w:pPr>
        <w:jc w:val="both"/>
        <w:rPr>
          <w:rFonts w:ascii="Verdana" w:hAnsi="Verdana"/>
          <w:sz w:val="17"/>
          <w:szCs w:val="17"/>
        </w:rPr>
      </w:pPr>
      <w:r w:rsidRPr="00F344BE">
        <w:rPr>
          <w:rFonts w:ascii="Verdana" w:hAnsi="Verdana"/>
          <w:sz w:val="17"/>
          <w:szCs w:val="17"/>
        </w:rPr>
        <w:t xml:space="preserve">If you have any questions about this report or concerning your water utility, please contact </w:t>
      </w:r>
      <w:r w:rsidR="00C10F85" w:rsidRPr="00F344BE">
        <w:rPr>
          <w:rFonts w:ascii="Verdana" w:hAnsi="Verdana"/>
          <w:sz w:val="17"/>
          <w:szCs w:val="17"/>
        </w:rPr>
        <w:t>Roy Young</w:t>
      </w:r>
      <w:r w:rsidRPr="00F344BE">
        <w:rPr>
          <w:rFonts w:ascii="Verdana" w:hAnsi="Verdana"/>
          <w:sz w:val="17"/>
          <w:szCs w:val="17"/>
        </w:rPr>
        <w:t>,</w:t>
      </w:r>
      <w:r w:rsidR="00C10F85" w:rsidRPr="00F344BE">
        <w:rPr>
          <w:rFonts w:ascii="Verdana" w:hAnsi="Verdana"/>
          <w:sz w:val="17"/>
          <w:szCs w:val="17"/>
        </w:rPr>
        <w:t xml:space="preserve"> </w:t>
      </w:r>
      <w:r w:rsidR="006675E3">
        <w:rPr>
          <w:rFonts w:ascii="Verdana" w:hAnsi="Verdana"/>
          <w:sz w:val="17"/>
          <w:szCs w:val="17"/>
        </w:rPr>
        <w:t>Manager</w:t>
      </w:r>
      <w:r w:rsidR="00C10F85" w:rsidRPr="00F344BE">
        <w:rPr>
          <w:rFonts w:ascii="Verdana" w:hAnsi="Verdana"/>
          <w:sz w:val="17"/>
          <w:szCs w:val="17"/>
        </w:rPr>
        <w:t>,</w:t>
      </w:r>
      <w:r w:rsidRPr="00F344BE">
        <w:rPr>
          <w:rFonts w:ascii="Verdana" w:hAnsi="Verdana"/>
          <w:sz w:val="17"/>
          <w:szCs w:val="17"/>
        </w:rPr>
        <w:t xml:space="preserve"> at 479-</w:t>
      </w:r>
      <w:r w:rsidR="006675E3">
        <w:rPr>
          <w:rFonts w:ascii="Verdana" w:hAnsi="Verdana"/>
          <w:sz w:val="17"/>
          <w:szCs w:val="17"/>
        </w:rPr>
        <w:t>979-5473</w:t>
      </w:r>
      <w:r w:rsidRPr="00F344BE">
        <w:rPr>
          <w:rFonts w:ascii="Verdana" w:hAnsi="Verdana"/>
          <w:sz w:val="17"/>
          <w:szCs w:val="17"/>
        </w:rPr>
        <w:t xml:space="preserve">. We want our valued customers to be informed about their water utility.  If you want to learn more, please attend any of our regularly scheduled meetings.  They are held on the </w:t>
      </w:r>
      <w:r w:rsidR="002F6E03" w:rsidRPr="00F344BE">
        <w:rPr>
          <w:rFonts w:ascii="Verdana" w:hAnsi="Verdana"/>
          <w:sz w:val="17"/>
          <w:szCs w:val="17"/>
        </w:rPr>
        <w:t xml:space="preserve">last </w:t>
      </w:r>
      <w:r w:rsidRPr="00F344BE">
        <w:rPr>
          <w:rFonts w:ascii="Verdana" w:hAnsi="Verdana"/>
          <w:sz w:val="17"/>
          <w:szCs w:val="17"/>
        </w:rPr>
        <w:t xml:space="preserve">Monday of each month at 12:00 in the Clarksville </w:t>
      </w:r>
      <w:r w:rsidR="00F21AC7" w:rsidRPr="00F344BE">
        <w:rPr>
          <w:rFonts w:ascii="Verdana" w:hAnsi="Verdana"/>
          <w:sz w:val="17"/>
          <w:szCs w:val="17"/>
        </w:rPr>
        <w:t xml:space="preserve">Light </w:t>
      </w:r>
      <w:r w:rsidR="00C57FFA" w:rsidRPr="00F344BE">
        <w:rPr>
          <w:rFonts w:ascii="Verdana" w:hAnsi="Verdana"/>
          <w:sz w:val="17"/>
          <w:szCs w:val="17"/>
        </w:rPr>
        <w:t>&amp;</w:t>
      </w:r>
      <w:r w:rsidR="00F21AC7" w:rsidRPr="00F344BE">
        <w:rPr>
          <w:rFonts w:ascii="Verdana" w:hAnsi="Verdana"/>
          <w:sz w:val="17"/>
          <w:szCs w:val="17"/>
        </w:rPr>
        <w:t xml:space="preserve"> Water</w:t>
      </w:r>
      <w:r w:rsidRPr="00F344BE">
        <w:rPr>
          <w:rFonts w:ascii="Verdana" w:hAnsi="Verdana"/>
          <w:sz w:val="17"/>
          <w:szCs w:val="17"/>
        </w:rPr>
        <w:t xml:space="preserve"> Office</w:t>
      </w:r>
      <w:r w:rsidR="00210EBB" w:rsidRPr="00F344BE">
        <w:rPr>
          <w:rFonts w:ascii="Verdana" w:hAnsi="Verdana"/>
          <w:sz w:val="17"/>
          <w:szCs w:val="17"/>
        </w:rPr>
        <w:t>, 400 West Main in Clarksville</w:t>
      </w:r>
      <w:r w:rsidRPr="00F344BE">
        <w:rPr>
          <w:rFonts w:ascii="Verdana" w:hAnsi="Verdana"/>
          <w:sz w:val="17"/>
          <w:szCs w:val="17"/>
        </w:rPr>
        <w:t xml:space="preserve">.  </w:t>
      </w:r>
    </w:p>
    <w:p w14:paraId="1C2F16CC" w14:textId="77777777" w:rsidR="00F344BE" w:rsidRDefault="00F344BE" w:rsidP="00020C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Verdana" w:hAnsi="Verdana"/>
          <w:b/>
          <w:sz w:val="12"/>
          <w:szCs w:val="12"/>
        </w:rPr>
      </w:pPr>
    </w:p>
    <w:p w14:paraId="558A60F5" w14:textId="77777777" w:rsidR="002A1F1E" w:rsidRDefault="002A1F1E" w:rsidP="00020C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Verdana" w:hAnsi="Verdana"/>
          <w:b/>
          <w:sz w:val="18"/>
          <w:szCs w:val="18"/>
        </w:rPr>
      </w:pPr>
    </w:p>
    <w:p w14:paraId="1BA67800" w14:textId="77777777" w:rsidR="00183FA4" w:rsidRDefault="00183FA4" w:rsidP="00020C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Verdana" w:hAnsi="Verdana"/>
          <w:b/>
          <w:sz w:val="18"/>
          <w:szCs w:val="18"/>
        </w:rPr>
      </w:pPr>
    </w:p>
    <w:p w14:paraId="753B7D42" w14:textId="77777777" w:rsidR="00183FA4" w:rsidRDefault="00183FA4" w:rsidP="00020C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Verdana" w:hAnsi="Verdana"/>
          <w:b/>
          <w:sz w:val="18"/>
          <w:szCs w:val="18"/>
        </w:rPr>
      </w:pPr>
    </w:p>
    <w:p w14:paraId="38B67078" w14:textId="5C564900" w:rsidR="00857B52" w:rsidRPr="00020C7F" w:rsidRDefault="00020C7F" w:rsidP="00020C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Verdana" w:hAnsi="Verdana"/>
          <w:b/>
          <w:sz w:val="18"/>
          <w:szCs w:val="18"/>
        </w:rPr>
      </w:pPr>
      <w:r>
        <w:rPr>
          <w:rFonts w:ascii="Verdana" w:hAnsi="Verdana"/>
          <w:b/>
          <w:sz w:val="18"/>
          <w:szCs w:val="18"/>
        </w:rPr>
        <w:lastRenderedPageBreak/>
        <w:t>TEST RESULTS</w:t>
      </w:r>
    </w:p>
    <w:p w14:paraId="4A0580C9" w14:textId="77777777" w:rsidR="00854E08" w:rsidRPr="00F344BE" w:rsidRDefault="001C02E0"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Verdana" w:hAnsi="Verdana"/>
          <w:color w:val="000000"/>
          <w:sz w:val="17"/>
          <w:szCs w:val="17"/>
        </w:rPr>
      </w:pPr>
      <w:r w:rsidRPr="00F344BE">
        <w:rPr>
          <w:rFonts w:ascii="Verdana" w:hAnsi="Verdana"/>
          <w:color w:val="000000"/>
          <w:sz w:val="17"/>
          <w:szCs w:val="17"/>
        </w:rPr>
        <w:t>We routinely monitor</w:t>
      </w:r>
      <w:r w:rsidR="00854E08" w:rsidRPr="00F344BE">
        <w:rPr>
          <w:rFonts w:ascii="Verdana" w:hAnsi="Verdana"/>
          <w:color w:val="000000"/>
          <w:sz w:val="17"/>
          <w:szCs w:val="17"/>
        </w:rPr>
        <w:t xml:space="preserve"> for constituents in your drinking water according to Federal and State laws. The test results</w:t>
      </w:r>
      <w:r w:rsidR="00854E08" w:rsidRPr="001C02E0">
        <w:rPr>
          <w:rFonts w:ascii="Verdana" w:hAnsi="Verdana"/>
          <w:color w:val="000000"/>
          <w:sz w:val="18"/>
          <w:szCs w:val="18"/>
        </w:rPr>
        <w:t xml:space="preserve"> </w:t>
      </w:r>
      <w:r w:rsidR="00854E08" w:rsidRPr="00F344BE">
        <w:rPr>
          <w:rFonts w:ascii="Verdana" w:hAnsi="Verdana"/>
          <w:color w:val="000000"/>
          <w:sz w:val="17"/>
          <w:szCs w:val="17"/>
        </w:rPr>
        <w:t>table shows the results of our monitoring for the period of January 1</w:t>
      </w:r>
      <w:r w:rsidR="00854E08" w:rsidRPr="00F344BE">
        <w:rPr>
          <w:rFonts w:ascii="Verdana" w:hAnsi="Verdana"/>
          <w:color w:val="000000"/>
          <w:sz w:val="17"/>
          <w:szCs w:val="17"/>
          <w:vertAlign w:val="superscript"/>
        </w:rPr>
        <w:t>st</w:t>
      </w:r>
      <w:r w:rsidR="00854E08" w:rsidRPr="00F344BE">
        <w:rPr>
          <w:rFonts w:ascii="Verdana" w:hAnsi="Verdana"/>
          <w:color w:val="000000"/>
          <w:sz w:val="17"/>
          <w:szCs w:val="17"/>
        </w:rPr>
        <w:t xml:space="preserve"> to December 31</w:t>
      </w:r>
      <w:r w:rsidR="00854E08" w:rsidRPr="00F344BE">
        <w:rPr>
          <w:rFonts w:ascii="Verdana" w:hAnsi="Verdana"/>
          <w:color w:val="000000"/>
          <w:sz w:val="17"/>
          <w:szCs w:val="17"/>
          <w:vertAlign w:val="superscript"/>
        </w:rPr>
        <w:t>st</w:t>
      </w:r>
      <w:r w:rsidR="00854E08" w:rsidRPr="00F344BE">
        <w:rPr>
          <w:rFonts w:ascii="Verdana" w:hAnsi="Verdana"/>
          <w:color w:val="000000"/>
          <w:sz w:val="17"/>
          <w:szCs w:val="17"/>
        </w:rPr>
        <w:t xml:space="preserve">, </w:t>
      </w:r>
      <w:r w:rsidR="00286228" w:rsidRPr="00F344BE">
        <w:rPr>
          <w:rFonts w:ascii="Verdana" w:hAnsi="Verdana"/>
          <w:color w:val="000000"/>
          <w:sz w:val="17"/>
          <w:szCs w:val="17"/>
        </w:rPr>
        <w:t>20</w:t>
      </w:r>
      <w:r w:rsidR="00E53484" w:rsidRPr="00F344BE">
        <w:rPr>
          <w:rFonts w:ascii="Verdana" w:hAnsi="Verdana"/>
          <w:color w:val="000000"/>
          <w:sz w:val="17"/>
          <w:szCs w:val="17"/>
        </w:rPr>
        <w:t>1</w:t>
      </w:r>
      <w:r w:rsidR="00CC14A1">
        <w:rPr>
          <w:rFonts w:ascii="Verdana" w:hAnsi="Verdana"/>
          <w:color w:val="000000"/>
          <w:sz w:val="17"/>
          <w:szCs w:val="17"/>
        </w:rPr>
        <w:t>9</w:t>
      </w:r>
      <w:r w:rsidR="00854E08" w:rsidRPr="00F344BE">
        <w:rPr>
          <w:rFonts w:ascii="Verdana" w:hAnsi="Verdana"/>
          <w:color w:val="000000"/>
          <w:sz w:val="17"/>
          <w:szCs w:val="17"/>
        </w:rPr>
        <w:t xml:space="preserve">.  </w:t>
      </w:r>
      <w:r w:rsidR="00854E08" w:rsidRPr="00F344BE">
        <w:rPr>
          <w:rFonts w:ascii="Verdana" w:hAnsi="Verdana"/>
          <w:sz w:val="17"/>
          <w:szCs w:val="17"/>
        </w:rPr>
        <w:t xml:space="preserve">In the table you might find terms and abbreviations you are not familiar with. </w:t>
      </w:r>
      <w:r w:rsidR="00854E08" w:rsidRPr="00F344BE">
        <w:rPr>
          <w:rFonts w:ascii="Verdana" w:hAnsi="Verdana"/>
          <w:color w:val="000000"/>
          <w:sz w:val="17"/>
          <w:szCs w:val="17"/>
        </w:rPr>
        <w:t>To help you better understand these terms we've provided the following definitions:</w:t>
      </w:r>
    </w:p>
    <w:p w14:paraId="0B709ECF" w14:textId="77777777" w:rsidR="00854E08" w:rsidRPr="006675E3"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5"/>
          <w:szCs w:val="15"/>
        </w:rPr>
      </w:pPr>
      <w:r w:rsidRPr="006675E3">
        <w:rPr>
          <w:rFonts w:ascii="Verdana" w:hAnsi="Verdana"/>
          <w:b/>
          <w:color w:val="000000"/>
          <w:sz w:val="15"/>
          <w:szCs w:val="15"/>
        </w:rPr>
        <w:t>Action Level</w:t>
      </w:r>
      <w:r w:rsidRPr="006675E3">
        <w:rPr>
          <w:rFonts w:ascii="Verdana" w:hAnsi="Verdana"/>
          <w:color w:val="000000"/>
          <w:sz w:val="15"/>
          <w:szCs w:val="15"/>
        </w:rPr>
        <w:t xml:space="preserve"> - the concentration of a contaminant which, if exceeded, triggers treatment or other requirements which a water system must follow.</w:t>
      </w:r>
    </w:p>
    <w:p w14:paraId="7A892231" w14:textId="77777777" w:rsidR="00854E08" w:rsidRPr="006675E3"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5"/>
          <w:szCs w:val="15"/>
        </w:rPr>
      </w:pPr>
      <w:r w:rsidRPr="006675E3">
        <w:rPr>
          <w:rFonts w:ascii="Verdana" w:hAnsi="Verdana"/>
          <w:b/>
          <w:color w:val="000000"/>
          <w:sz w:val="15"/>
          <w:szCs w:val="15"/>
        </w:rPr>
        <w:t>Maximum Contaminant Level (MCL)</w:t>
      </w:r>
      <w:r w:rsidRPr="006675E3">
        <w:rPr>
          <w:rFonts w:ascii="Verdana" w:hAnsi="Verdana"/>
          <w:color w:val="000000"/>
          <w:sz w:val="15"/>
          <w:szCs w:val="15"/>
        </w:rPr>
        <w:t xml:space="preserve"> - the highest level of a contaminant that is allowed in drinking water.  MCLs are set as close to the MCLGs as feasible using the best available treatment technology.</w:t>
      </w:r>
    </w:p>
    <w:p w14:paraId="79F1BE70" w14:textId="77777777" w:rsidR="00854E08" w:rsidRPr="006675E3"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5"/>
          <w:szCs w:val="15"/>
        </w:rPr>
      </w:pPr>
      <w:r w:rsidRPr="006675E3">
        <w:rPr>
          <w:rFonts w:ascii="Verdana" w:hAnsi="Verdana"/>
          <w:b/>
          <w:color w:val="000000"/>
          <w:sz w:val="15"/>
          <w:szCs w:val="15"/>
        </w:rPr>
        <w:t>Maximum Contaminant Level Goal (MCLG)</w:t>
      </w:r>
      <w:r w:rsidRPr="006675E3">
        <w:rPr>
          <w:rFonts w:ascii="Verdana" w:hAnsi="Verdana"/>
          <w:color w:val="000000"/>
          <w:sz w:val="15"/>
          <w:szCs w:val="15"/>
        </w:rPr>
        <w:t xml:space="preserve"> – unenforceable public health goal; the level of a contaminant in drinking water below which there is no known or expected risk to health.  MCLGs allow for a margin of safety.</w:t>
      </w:r>
    </w:p>
    <w:p w14:paraId="4A23CCA4" w14:textId="77777777" w:rsidR="00854E08" w:rsidRPr="006675E3"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sz w:val="15"/>
          <w:szCs w:val="15"/>
        </w:rPr>
      </w:pPr>
      <w:r w:rsidRPr="006675E3">
        <w:rPr>
          <w:rFonts w:ascii="Verdana" w:hAnsi="Verdana"/>
          <w:b/>
          <w:sz w:val="15"/>
          <w:szCs w:val="15"/>
        </w:rPr>
        <w:t>Maximum Residual Disinfectant Level (MRDL)</w:t>
      </w:r>
      <w:r w:rsidRPr="006675E3">
        <w:rPr>
          <w:rFonts w:ascii="Verdana" w:hAnsi="Verdana"/>
          <w:sz w:val="15"/>
          <w:szCs w:val="15"/>
        </w:rPr>
        <w:t xml:space="preserve"> - the highest level of a disinfectant allowed in drinking water.  There is convincing evidence that addition of a disinfectant is necessary for control of microbial contaminants.</w:t>
      </w:r>
    </w:p>
    <w:p w14:paraId="5A6E9674" w14:textId="77777777" w:rsidR="00854E08" w:rsidRPr="006675E3"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FF0000"/>
          <w:sz w:val="15"/>
          <w:szCs w:val="15"/>
        </w:rPr>
      </w:pPr>
      <w:r w:rsidRPr="006675E3">
        <w:rPr>
          <w:rFonts w:ascii="Verdana" w:hAnsi="Verdana"/>
          <w:b/>
          <w:sz w:val="15"/>
          <w:szCs w:val="15"/>
        </w:rPr>
        <w:t>Maximum Residual Disinfectant Level Goal (MRDLG)</w:t>
      </w:r>
      <w:r w:rsidRPr="006675E3">
        <w:rPr>
          <w:rFonts w:ascii="Verdana" w:hAnsi="Verdana"/>
          <w:sz w:val="15"/>
          <w:szCs w:val="15"/>
        </w:rPr>
        <w:t xml:space="preserve"> - the level of a drinking water disinfectant below which there is no known or expected risk to health.  MRDLGs do not reflect the benefits of the use of disinfectants to control microbial contaminants.</w:t>
      </w:r>
    </w:p>
    <w:p w14:paraId="5F8EC90A" w14:textId="77777777" w:rsidR="00854E08" w:rsidRPr="006675E3"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sz w:val="15"/>
          <w:szCs w:val="15"/>
        </w:rPr>
      </w:pPr>
      <w:r w:rsidRPr="006675E3">
        <w:rPr>
          <w:rFonts w:ascii="Verdana" w:hAnsi="Verdana"/>
          <w:b/>
          <w:sz w:val="15"/>
          <w:szCs w:val="15"/>
        </w:rPr>
        <w:t>Nephelometric Turbidity Unit (NTU) –</w:t>
      </w:r>
      <w:r w:rsidRPr="006675E3">
        <w:rPr>
          <w:rFonts w:ascii="Verdana" w:hAnsi="Verdana"/>
          <w:sz w:val="15"/>
          <w:szCs w:val="15"/>
        </w:rPr>
        <w:t xml:space="preserve"> a unit of measurement for the clarity of water. Turbidity in excess of 5 NTU is just noticeable to the average person.</w:t>
      </w:r>
    </w:p>
    <w:p w14:paraId="03C369DD" w14:textId="77777777" w:rsidR="00857B52" w:rsidRPr="006675E3" w:rsidRDefault="00857B52" w:rsidP="00857B5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5"/>
          <w:szCs w:val="15"/>
        </w:rPr>
      </w:pPr>
      <w:r w:rsidRPr="006675E3">
        <w:rPr>
          <w:rFonts w:ascii="Verdana" w:hAnsi="Verdana"/>
          <w:b/>
          <w:sz w:val="15"/>
          <w:szCs w:val="15"/>
        </w:rPr>
        <w:t xml:space="preserve">Parts per billion (ppb) </w:t>
      </w:r>
      <w:r w:rsidRPr="006675E3">
        <w:rPr>
          <w:rFonts w:ascii="Verdana" w:hAnsi="Verdana"/>
          <w:b/>
          <w:color w:val="000000"/>
          <w:sz w:val="15"/>
          <w:szCs w:val="15"/>
        </w:rPr>
        <w:t>-</w:t>
      </w:r>
      <w:r w:rsidRPr="006675E3">
        <w:rPr>
          <w:rFonts w:ascii="Verdana" w:hAnsi="Verdana"/>
          <w:color w:val="000000"/>
          <w:sz w:val="15"/>
          <w:szCs w:val="15"/>
        </w:rPr>
        <w:t xml:space="preserve"> a unit of measurement for detected levels of contaminants in drinking water.  One part per billion corresponds to one minute in 2,000 years, or a single penny in $10,000,000. </w:t>
      </w:r>
    </w:p>
    <w:p w14:paraId="7AC105F8" w14:textId="77777777" w:rsidR="00854E08" w:rsidRPr="006675E3"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5"/>
          <w:szCs w:val="15"/>
        </w:rPr>
      </w:pPr>
      <w:r w:rsidRPr="006675E3">
        <w:rPr>
          <w:rFonts w:ascii="Verdana" w:hAnsi="Verdana"/>
          <w:b/>
          <w:color w:val="000000"/>
          <w:sz w:val="15"/>
          <w:szCs w:val="15"/>
        </w:rPr>
        <w:t xml:space="preserve">Parts per million (ppm) </w:t>
      </w:r>
      <w:r w:rsidRPr="006675E3">
        <w:rPr>
          <w:rFonts w:ascii="Verdana" w:hAnsi="Verdana"/>
          <w:color w:val="000000"/>
          <w:sz w:val="15"/>
          <w:szCs w:val="15"/>
        </w:rPr>
        <w:t>– a unit of measurement for detected levels of contaminants in drinking water.  One part per million corresponds to one minute in two years or a single penny in $10,000.</w:t>
      </w:r>
    </w:p>
    <w:p w14:paraId="5A0EEE42" w14:textId="77777777" w:rsidR="00857B52" w:rsidRPr="006675E3" w:rsidRDefault="00534B80"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5"/>
          <w:szCs w:val="15"/>
        </w:rPr>
      </w:pPr>
      <w:r w:rsidRPr="006675E3">
        <w:rPr>
          <w:rFonts w:ascii="Verdana" w:hAnsi="Verdana"/>
          <w:b/>
          <w:color w:val="000000"/>
          <w:sz w:val="15"/>
          <w:szCs w:val="15"/>
        </w:rPr>
        <w:t>RTCR</w:t>
      </w:r>
      <w:r w:rsidRPr="006675E3">
        <w:rPr>
          <w:rFonts w:ascii="Verdana" w:hAnsi="Verdana"/>
          <w:color w:val="000000"/>
          <w:sz w:val="15"/>
          <w:szCs w:val="15"/>
        </w:rPr>
        <w:t xml:space="preserve"> – Revised Total Coliform Rule</w:t>
      </w:r>
    </w:p>
    <w:p w14:paraId="09D73ADD" w14:textId="77777777" w:rsidR="00534B80" w:rsidRPr="006675E3" w:rsidRDefault="00534B80"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6"/>
          <w:szCs w:val="6"/>
        </w:rPr>
      </w:pPr>
    </w:p>
    <w:tbl>
      <w:tblPr>
        <w:tblW w:w="10530" w:type="dxa"/>
        <w:tblInd w:w="100" w:type="dxa"/>
        <w:tblLayout w:type="fixed"/>
        <w:tblCellMar>
          <w:left w:w="100" w:type="dxa"/>
          <w:right w:w="100" w:type="dxa"/>
        </w:tblCellMar>
        <w:tblLook w:val="0000" w:firstRow="0" w:lastRow="0" w:firstColumn="0" w:lastColumn="0" w:noHBand="0" w:noVBand="0"/>
      </w:tblPr>
      <w:tblGrid>
        <w:gridCol w:w="1255"/>
        <w:gridCol w:w="170"/>
        <w:gridCol w:w="276"/>
        <w:gridCol w:w="459"/>
        <w:gridCol w:w="268"/>
        <w:gridCol w:w="173"/>
        <w:gridCol w:w="630"/>
        <w:gridCol w:w="97"/>
        <w:gridCol w:w="713"/>
        <w:gridCol w:w="90"/>
        <w:gridCol w:w="166"/>
        <w:gridCol w:w="191"/>
        <w:gridCol w:w="190"/>
        <w:gridCol w:w="173"/>
        <w:gridCol w:w="526"/>
        <w:gridCol w:w="458"/>
        <w:gridCol w:w="13"/>
        <w:gridCol w:w="360"/>
        <w:gridCol w:w="90"/>
        <w:gridCol w:w="173"/>
        <w:gridCol w:w="7"/>
        <w:gridCol w:w="518"/>
        <w:gridCol w:w="193"/>
        <w:gridCol w:w="366"/>
        <w:gridCol w:w="183"/>
        <w:gridCol w:w="713"/>
        <w:gridCol w:w="7"/>
        <w:gridCol w:w="2072"/>
      </w:tblGrid>
      <w:tr w:rsidR="004C081E" w:rsidRPr="005272A6" w14:paraId="2CD76AB2" w14:textId="77777777" w:rsidTr="00A10DA9">
        <w:trPr>
          <w:cantSplit/>
          <w:trHeight w:val="192"/>
        </w:trPr>
        <w:tc>
          <w:tcPr>
            <w:tcW w:w="10530" w:type="dxa"/>
            <w:gridSpan w:val="28"/>
            <w:tcBorders>
              <w:top w:val="single" w:sz="6" w:space="0" w:color="auto"/>
              <w:left w:val="single" w:sz="4" w:space="0" w:color="auto"/>
              <w:bottom w:val="single" w:sz="4" w:space="0" w:color="auto"/>
              <w:right w:val="single" w:sz="4" w:space="0" w:color="auto"/>
            </w:tcBorders>
            <w:shd w:val="clear" w:color="auto" w:fill="auto"/>
          </w:tcPr>
          <w:p w14:paraId="20F9DE71" w14:textId="77777777" w:rsidR="004C081E" w:rsidRPr="00A10DA9" w:rsidRDefault="004C081E" w:rsidP="002F4D51">
            <w:pPr>
              <w:snapToGrid w:val="0"/>
              <w:jc w:val="center"/>
              <w:rPr>
                <w:rFonts w:ascii="Verdana" w:hAnsi="Verdana"/>
                <w:b/>
                <w:color w:val="000000"/>
                <w:sz w:val="14"/>
                <w:szCs w:val="14"/>
              </w:rPr>
            </w:pPr>
            <w:r w:rsidRPr="00A10DA9">
              <w:rPr>
                <w:rFonts w:ascii="Verdana" w:hAnsi="Verdana"/>
                <w:b/>
                <w:color w:val="000000"/>
                <w:sz w:val="14"/>
                <w:szCs w:val="14"/>
              </w:rPr>
              <w:t>TURBIDITY</w:t>
            </w:r>
          </w:p>
        </w:tc>
      </w:tr>
      <w:tr w:rsidR="004C081E" w:rsidRPr="005272A6" w14:paraId="1ACB3AFE" w14:textId="77777777" w:rsidTr="002A1F1E">
        <w:trPr>
          <w:cantSplit/>
          <w:trHeight w:val="53"/>
        </w:trPr>
        <w:tc>
          <w:tcPr>
            <w:tcW w:w="1255" w:type="dxa"/>
            <w:tcBorders>
              <w:top w:val="single" w:sz="6" w:space="0" w:color="auto"/>
              <w:left w:val="single" w:sz="6" w:space="0" w:color="auto"/>
            </w:tcBorders>
            <w:vAlign w:val="center"/>
          </w:tcPr>
          <w:p w14:paraId="5F24F9BE" w14:textId="77777777" w:rsidR="004C081E" w:rsidRPr="005272A6" w:rsidRDefault="004C081E" w:rsidP="002F4D51">
            <w:pPr>
              <w:jc w:val="center"/>
              <w:rPr>
                <w:rFonts w:ascii="Verdana" w:hAnsi="Verdana"/>
                <w:b/>
                <w:color w:val="000000"/>
                <w:sz w:val="14"/>
              </w:rPr>
            </w:pPr>
            <w:r w:rsidRPr="005272A6">
              <w:rPr>
                <w:rFonts w:ascii="Verdana" w:hAnsi="Verdana"/>
                <w:b/>
                <w:color w:val="000000"/>
                <w:sz w:val="14"/>
              </w:rPr>
              <w:t>Contaminant</w:t>
            </w:r>
          </w:p>
        </w:tc>
        <w:tc>
          <w:tcPr>
            <w:tcW w:w="905" w:type="dxa"/>
            <w:gridSpan w:val="3"/>
            <w:tcBorders>
              <w:top w:val="single" w:sz="6" w:space="0" w:color="auto"/>
              <w:left w:val="single" w:sz="6" w:space="0" w:color="auto"/>
            </w:tcBorders>
            <w:vAlign w:val="center"/>
          </w:tcPr>
          <w:p w14:paraId="288DC804" w14:textId="77777777" w:rsidR="004C081E" w:rsidRPr="005272A6" w:rsidRDefault="004C081E" w:rsidP="002F4D51">
            <w:pPr>
              <w:jc w:val="center"/>
              <w:rPr>
                <w:rFonts w:ascii="Verdana" w:hAnsi="Verdana"/>
                <w:b/>
                <w:color w:val="000000"/>
                <w:sz w:val="14"/>
              </w:rPr>
            </w:pPr>
            <w:r w:rsidRPr="005272A6">
              <w:rPr>
                <w:rFonts w:ascii="Verdana" w:hAnsi="Verdana"/>
                <w:b/>
                <w:color w:val="000000"/>
                <w:sz w:val="14"/>
              </w:rPr>
              <w:t>Violation</w:t>
            </w:r>
          </w:p>
          <w:p w14:paraId="623EFAB2" w14:textId="77777777" w:rsidR="004C081E" w:rsidRPr="005272A6" w:rsidRDefault="004C081E" w:rsidP="002F4D51">
            <w:pPr>
              <w:jc w:val="center"/>
              <w:rPr>
                <w:rFonts w:ascii="Verdana" w:hAnsi="Verdana"/>
                <w:b/>
                <w:color w:val="000000"/>
                <w:sz w:val="14"/>
              </w:rPr>
            </w:pPr>
            <w:r w:rsidRPr="005272A6">
              <w:rPr>
                <w:rFonts w:ascii="Verdana" w:hAnsi="Verdana"/>
                <w:b/>
                <w:color w:val="000000"/>
                <w:sz w:val="14"/>
              </w:rPr>
              <w:t>Y/N</w:t>
            </w:r>
          </w:p>
        </w:tc>
        <w:tc>
          <w:tcPr>
            <w:tcW w:w="1881" w:type="dxa"/>
            <w:gridSpan w:val="5"/>
            <w:tcBorders>
              <w:top w:val="single" w:sz="6" w:space="0" w:color="auto"/>
              <w:left w:val="single" w:sz="6" w:space="0" w:color="auto"/>
            </w:tcBorders>
            <w:vAlign w:val="center"/>
          </w:tcPr>
          <w:p w14:paraId="2524762D" w14:textId="77777777" w:rsidR="004C081E" w:rsidRPr="005272A6" w:rsidRDefault="004C081E" w:rsidP="002F4D51">
            <w:pPr>
              <w:jc w:val="center"/>
              <w:rPr>
                <w:rFonts w:ascii="Verdana" w:hAnsi="Verdana"/>
                <w:b/>
                <w:color w:val="000000"/>
                <w:sz w:val="14"/>
              </w:rPr>
            </w:pPr>
            <w:r w:rsidRPr="005272A6">
              <w:rPr>
                <w:rFonts w:ascii="Verdana" w:hAnsi="Verdana"/>
                <w:b/>
                <w:color w:val="000000"/>
                <w:sz w:val="14"/>
              </w:rPr>
              <w:t>Level Detected</w:t>
            </w:r>
          </w:p>
        </w:tc>
        <w:tc>
          <w:tcPr>
            <w:tcW w:w="810" w:type="dxa"/>
            <w:gridSpan w:val="5"/>
            <w:tcBorders>
              <w:top w:val="single" w:sz="6" w:space="0" w:color="auto"/>
              <w:left w:val="single" w:sz="6" w:space="0" w:color="auto"/>
            </w:tcBorders>
            <w:vAlign w:val="center"/>
          </w:tcPr>
          <w:p w14:paraId="02D66B53" w14:textId="77777777" w:rsidR="004C081E" w:rsidRPr="005272A6" w:rsidRDefault="004C081E" w:rsidP="002F4D51">
            <w:pPr>
              <w:jc w:val="center"/>
              <w:rPr>
                <w:rFonts w:ascii="Verdana" w:hAnsi="Verdana"/>
                <w:b/>
                <w:color w:val="000000"/>
                <w:sz w:val="14"/>
              </w:rPr>
            </w:pPr>
            <w:r w:rsidRPr="005272A6">
              <w:rPr>
                <w:rFonts w:ascii="Verdana" w:hAnsi="Verdana"/>
                <w:b/>
                <w:color w:val="000000"/>
                <w:sz w:val="14"/>
              </w:rPr>
              <w:t>Unit</w:t>
            </w:r>
          </w:p>
        </w:tc>
        <w:tc>
          <w:tcPr>
            <w:tcW w:w="1620" w:type="dxa"/>
            <w:gridSpan w:val="6"/>
            <w:tcBorders>
              <w:top w:val="single" w:sz="6" w:space="0" w:color="auto"/>
              <w:left w:val="single" w:sz="6" w:space="0" w:color="auto"/>
            </w:tcBorders>
            <w:vAlign w:val="center"/>
          </w:tcPr>
          <w:p w14:paraId="76E013DC" w14:textId="77777777" w:rsidR="004C081E" w:rsidRPr="005272A6" w:rsidRDefault="004C081E" w:rsidP="002F4D51">
            <w:pPr>
              <w:jc w:val="center"/>
              <w:rPr>
                <w:rFonts w:ascii="Verdana" w:hAnsi="Verdana"/>
                <w:b/>
                <w:color w:val="000000"/>
                <w:sz w:val="14"/>
              </w:rPr>
            </w:pPr>
            <w:r w:rsidRPr="005272A6">
              <w:rPr>
                <w:rFonts w:ascii="Verdana" w:hAnsi="Verdana"/>
                <w:b/>
                <w:color w:val="000000"/>
                <w:sz w:val="14"/>
              </w:rPr>
              <w:t>MCLG</w:t>
            </w:r>
          </w:p>
          <w:p w14:paraId="0D66CE6C" w14:textId="77777777" w:rsidR="004C081E" w:rsidRPr="005272A6" w:rsidRDefault="004C081E" w:rsidP="002F4D51">
            <w:pPr>
              <w:jc w:val="center"/>
              <w:rPr>
                <w:rFonts w:ascii="Verdana" w:hAnsi="Verdana"/>
                <w:color w:val="000000"/>
                <w:sz w:val="14"/>
              </w:rPr>
            </w:pPr>
            <w:r w:rsidRPr="005272A6">
              <w:rPr>
                <w:rFonts w:ascii="Verdana" w:hAnsi="Verdana"/>
                <w:color w:val="000000"/>
                <w:sz w:val="13"/>
                <w:szCs w:val="13"/>
              </w:rPr>
              <w:t>(Public Health Goal)</w:t>
            </w:r>
          </w:p>
        </w:tc>
        <w:tc>
          <w:tcPr>
            <w:tcW w:w="1980" w:type="dxa"/>
            <w:gridSpan w:val="6"/>
            <w:tcBorders>
              <w:top w:val="single" w:sz="6" w:space="0" w:color="auto"/>
              <w:left w:val="single" w:sz="6" w:space="0" w:color="auto"/>
            </w:tcBorders>
            <w:vAlign w:val="center"/>
          </w:tcPr>
          <w:p w14:paraId="3C09B437" w14:textId="77777777" w:rsidR="004C081E" w:rsidRPr="005272A6" w:rsidRDefault="004C081E" w:rsidP="002F4D51">
            <w:pPr>
              <w:jc w:val="center"/>
              <w:rPr>
                <w:rFonts w:ascii="Verdana" w:hAnsi="Verdana"/>
                <w:b/>
                <w:color w:val="000000"/>
                <w:sz w:val="14"/>
              </w:rPr>
            </w:pPr>
            <w:r w:rsidRPr="005272A6">
              <w:rPr>
                <w:rFonts w:ascii="Verdana" w:hAnsi="Verdana"/>
                <w:b/>
                <w:color w:val="000000"/>
                <w:sz w:val="14"/>
              </w:rPr>
              <w:t xml:space="preserve">MCL </w:t>
            </w:r>
          </w:p>
          <w:p w14:paraId="5B53778C" w14:textId="77777777" w:rsidR="004C081E" w:rsidRPr="005272A6" w:rsidRDefault="004C081E" w:rsidP="002F4D51">
            <w:pPr>
              <w:jc w:val="center"/>
              <w:rPr>
                <w:rFonts w:ascii="Verdana" w:hAnsi="Verdana"/>
                <w:color w:val="000000"/>
                <w:sz w:val="14"/>
              </w:rPr>
            </w:pPr>
            <w:r w:rsidRPr="005272A6">
              <w:rPr>
                <w:rFonts w:ascii="Verdana" w:hAnsi="Verdana"/>
                <w:color w:val="000000"/>
                <w:sz w:val="13"/>
                <w:szCs w:val="13"/>
              </w:rPr>
              <w:t>(Allowable Level)</w:t>
            </w:r>
          </w:p>
        </w:tc>
        <w:tc>
          <w:tcPr>
            <w:tcW w:w="2079" w:type="dxa"/>
            <w:gridSpan w:val="2"/>
            <w:tcBorders>
              <w:top w:val="single" w:sz="6" w:space="0" w:color="auto"/>
              <w:left w:val="single" w:sz="6" w:space="0" w:color="auto"/>
              <w:right w:val="single" w:sz="6" w:space="0" w:color="auto"/>
            </w:tcBorders>
            <w:vAlign w:val="center"/>
          </w:tcPr>
          <w:p w14:paraId="2C1E2056" w14:textId="77777777" w:rsidR="004C081E" w:rsidRPr="005272A6" w:rsidRDefault="004C081E" w:rsidP="002F4D51">
            <w:pPr>
              <w:jc w:val="center"/>
              <w:rPr>
                <w:rFonts w:ascii="Verdana" w:hAnsi="Verdana"/>
                <w:b/>
                <w:color w:val="000000"/>
                <w:sz w:val="14"/>
              </w:rPr>
            </w:pPr>
            <w:r w:rsidRPr="005272A6">
              <w:rPr>
                <w:rFonts w:ascii="Verdana" w:hAnsi="Verdana"/>
                <w:b/>
                <w:color w:val="000000"/>
                <w:sz w:val="14"/>
              </w:rPr>
              <w:t>Major Sources in Drinking Water</w:t>
            </w:r>
          </w:p>
        </w:tc>
      </w:tr>
      <w:tr w:rsidR="00274CFA" w:rsidRPr="00A10DA9" w14:paraId="6ECE2FF2" w14:textId="77777777" w:rsidTr="002A1F1E">
        <w:trPr>
          <w:cantSplit/>
          <w:trHeight w:val="53"/>
        </w:trPr>
        <w:tc>
          <w:tcPr>
            <w:tcW w:w="1255" w:type="dxa"/>
            <w:vMerge w:val="restart"/>
            <w:tcBorders>
              <w:top w:val="single" w:sz="6" w:space="0" w:color="auto"/>
              <w:left w:val="single" w:sz="6" w:space="0" w:color="auto"/>
            </w:tcBorders>
            <w:vAlign w:val="center"/>
          </w:tcPr>
          <w:p w14:paraId="01A2DB26" w14:textId="77777777" w:rsidR="00274CFA" w:rsidRPr="00A10DA9" w:rsidRDefault="00274CFA" w:rsidP="000E4F1E">
            <w:pPr>
              <w:rPr>
                <w:rFonts w:ascii="Verdana" w:hAnsi="Verdana"/>
                <w:sz w:val="14"/>
                <w:szCs w:val="14"/>
              </w:rPr>
            </w:pPr>
            <w:r w:rsidRPr="00A10DA9">
              <w:rPr>
                <w:rFonts w:ascii="Verdana" w:hAnsi="Verdana"/>
                <w:sz w:val="14"/>
                <w:szCs w:val="14"/>
              </w:rPr>
              <w:t xml:space="preserve">Turbidity </w:t>
            </w:r>
          </w:p>
        </w:tc>
        <w:tc>
          <w:tcPr>
            <w:tcW w:w="905" w:type="dxa"/>
            <w:gridSpan w:val="3"/>
            <w:vMerge w:val="restart"/>
            <w:tcBorders>
              <w:top w:val="single" w:sz="6" w:space="0" w:color="auto"/>
              <w:left w:val="single" w:sz="6" w:space="0" w:color="auto"/>
            </w:tcBorders>
            <w:vAlign w:val="center"/>
          </w:tcPr>
          <w:p w14:paraId="5FBDEF1C" w14:textId="77777777" w:rsidR="00274CFA" w:rsidRPr="00A10DA9" w:rsidRDefault="006675E3" w:rsidP="000E4F1E">
            <w:pPr>
              <w:jc w:val="center"/>
              <w:rPr>
                <w:rFonts w:ascii="Verdana" w:hAnsi="Verdana"/>
                <w:sz w:val="14"/>
                <w:szCs w:val="14"/>
              </w:rPr>
            </w:pPr>
            <w:r w:rsidRPr="00A10DA9">
              <w:rPr>
                <w:rFonts w:ascii="Verdana" w:hAnsi="Verdana"/>
                <w:sz w:val="14"/>
                <w:szCs w:val="14"/>
              </w:rPr>
              <w:t>N</w:t>
            </w:r>
          </w:p>
        </w:tc>
        <w:tc>
          <w:tcPr>
            <w:tcW w:w="1881" w:type="dxa"/>
            <w:gridSpan w:val="5"/>
            <w:tcBorders>
              <w:top w:val="single" w:sz="6" w:space="0" w:color="auto"/>
              <w:left w:val="single" w:sz="6" w:space="0" w:color="auto"/>
            </w:tcBorders>
          </w:tcPr>
          <w:p w14:paraId="148AE8C1" w14:textId="77777777" w:rsidR="00274CFA" w:rsidRPr="00A10DA9" w:rsidRDefault="00274CFA" w:rsidP="00CC14A1">
            <w:pPr>
              <w:rPr>
                <w:rFonts w:ascii="Verdana" w:hAnsi="Verdana"/>
                <w:sz w:val="14"/>
                <w:szCs w:val="14"/>
              </w:rPr>
            </w:pPr>
            <w:r w:rsidRPr="00A10DA9">
              <w:rPr>
                <w:rFonts w:ascii="Verdana" w:hAnsi="Verdana"/>
                <w:sz w:val="14"/>
                <w:szCs w:val="14"/>
              </w:rPr>
              <w:t xml:space="preserve">Highest yearly sample result: </w:t>
            </w:r>
            <w:r w:rsidR="006675E3" w:rsidRPr="00A10DA9">
              <w:rPr>
                <w:rFonts w:ascii="Verdana" w:hAnsi="Verdana"/>
                <w:sz w:val="14"/>
                <w:szCs w:val="14"/>
              </w:rPr>
              <w:t>0.16</w:t>
            </w:r>
          </w:p>
        </w:tc>
        <w:tc>
          <w:tcPr>
            <w:tcW w:w="810" w:type="dxa"/>
            <w:gridSpan w:val="5"/>
            <w:vMerge w:val="restart"/>
            <w:tcBorders>
              <w:top w:val="single" w:sz="6" w:space="0" w:color="auto"/>
              <w:left w:val="single" w:sz="6" w:space="0" w:color="auto"/>
            </w:tcBorders>
            <w:vAlign w:val="center"/>
          </w:tcPr>
          <w:p w14:paraId="3010026A" w14:textId="77777777" w:rsidR="00274CFA" w:rsidRPr="00A10DA9" w:rsidRDefault="00274CFA" w:rsidP="000E4F1E">
            <w:pPr>
              <w:jc w:val="center"/>
              <w:rPr>
                <w:rFonts w:ascii="Verdana" w:hAnsi="Verdana"/>
                <w:sz w:val="14"/>
                <w:szCs w:val="14"/>
              </w:rPr>
            </w:pPr>
            <w:r w:rsidRPr="00A10DA9">
              <w:rPr>
                <w:rFonts w:ascii="Verdana" w:hAnsi="Verdana"/>
                <w:sz w:val="14"/>
                <w:szCs w:val="14"/>
              </w:rPr>
              <w:t>NTU</w:t>
            </w:r>
          </w:p>
        </w:tc>
        <w:tc>
          <w:tcPr>
            <w:tcW w:w="1620" w:type="dxa"/>
            <w:gridSpan w:val="6"/>
            <w:vMerge w:val="restart"/>
            <w:tcBorders>
              <w:top w:val="single" w:sz="6" w:space="0" w:color="auto"/>
              <w:left w:val="single" w:sz="6" w:space="0" w:color="auto"/>
            </w:tcBorders>
            <w:vAlign w:val="center"/>
          </w:tcPr>
          <w:p w14:paraId="71396F3A" w14:textId="77777777" w:rsidR="00274CFA" w:rsidRPr="00A10DA9" w:rsidRDefault="00274CFA" w:rsidP="000E4F1E">
            <w:pPr>
              <w:jc w:val="center"/>
              <w:rPr>
                <w:rFonts w:ascii="Verdana" w:hAnsi="Verdana"/>
                <w:sz w:val="14"/>
                <w:szCs w:val="14"/>
              </w:rPr>
            </w:pPr>
            <w:r w:rsidRPr="00A10DA9">
              <w:rPr>
                <w:rFonts w:ascii="Verdana" w:hAnsi="Verdana"/>
                <w:sz w:val="14"/>
                <w:szCs w:val="14"/>
              </w:rPr>
              <w:t>NA</w:t>
            </w:r>
          </w:p>
        </w:tc>
        <w:tc>
          <w:tcPr>
            <w:tcW w:w="1980" w:type="dxa"/>
            <w:gridSpan w:val="6"/>
            <w:vMerge w:val="restart"/>
            <w:tcBorders>
              <w:top w:val="single" w:sz="6" w:space="0" w:color="auto"/>
              <w:left w:val="single" w:sz="6" w:space="0" w:color="auto"/>
            </w:tcBorders>
            <w:vAlign w:val="center"/>
          </w:tcPr>
          <w:p w14:paraId="436CF24A" w14:textId="77777777" w:rsidR="00274CFA" w:rsidRPr="00A10DA9" w:rsidRDefault="00274CFA" w:rsidP="001924D1">
            <w:pPr>
              <w:rPr>
                <w:rFonts w:ascii="Verdana" w:hAnsi="Verdana"/>
                <w:sz w:val="14"/>
                <w:szCs w:val="14"/>
              </w:rPr>
            </w:pPr>
            <w:r w:rsidRPr="00A10DA9">
              <w:rPr>
                <w:rFonts w:ascii="Verdana" w:hAnsi="Verdana"/>
                <w:sz w:val="14"/>
                <w:szCs w:val="14"/>
              </w:rPr>
              <w:t>Any measurement in excess of 1 NTU constitutes a violation</w:t>
            </w:r>
          </w:p>
        </w:tc>
        <w:tc>
          <w:tcPr>
            <w:tcW w:w="2079" w:type="dxa"/>
            <w:gridSpan w:val="2"/>
            <w:vMerge w:val="restart"/>
            <w:tcBorders>
              <w:top w:val="single" w:sz="6" w:space="0" w:color="auto"/>
              <w:left w:val="single" w:sz="6" w:space="0" w:color="auto"/>
              <w:right w:val="single" w:sz="6" w:space="0" w:color="auto"/>
            </w:tcBorders>
            <w:vAlign w:val="center"/>
          </w:tcPr>
          <w:p w14:paraId="4597E237" w14:textId="77777777" w:rsidR="00274CFA" w:rsidRPr="00A10DA9" w:rsidRDefault="00274CFA" w:rsidP="000E4F1E">
            <w:pPr>
              <w:rPr>
                <w:rFonts w:ascii="Verdana" w:hAnsi="Verdana"/>
                <w:sz w:val="14"/>
                <w:szCs w:val="14"/>
              </w:rPr>
            </w:pPr>
            <w:r w:rsidRPr="00A10DA9">
              <w:rPr>
                <w:rFonts w:ascii="Verdana" w:hAnsi="Verdana"/>
                <w:sz w:val="14"/>
                <w:szCs w:val="14"/>
              </w:rPr>
              <w:t>Soil runoff</w:t>
            </w:r>
          </w:p>
        </w:tc>
      </w:tr>
      <w:tr w:rsidR="00274CFA" w:rsidRPr="00A10DA9" w14:paraId="3A319B5A" w14:textId="77777777" w:rsidTr="002A1F1E">
        <w:trPr>
          <w:cantSplit/>
          <w:trHeight w:val="182"/>
        </w:trPr>
        <w:tc>
          <w:tcPr>
            <w:tcW w:w="1255" w:type="dxa"/>
            <w:vMerge/>
            <w:tcBorders>
              <w:left w:val="single" w:sz="6" w:space="0" w:color="auto"/>
            </w:tcBorders>
          </w:tcPr>
          <w:p w14:paraId="77123A31" w14:textId="77777777" w:rsidR="00274CFA" w:rsidRPr="00A10DA9" w:rsidRDefault="00274CFA" w:rsidP="000E4F1E">
            <w:pPr>
              <w:rPr>
                <w:rFonts w:ascii="Verdana" w:hAnsi="Verdana"/>
                <w:sz w:val="14"/>
                <w:szCs w:val="14"/>
              </w:rPr>
            </w:pPr>
          </w:p>
        </w:tc>
        <w:tc>
          <w:tcPr>
            <w:tcW w:w="905" w:type="dxa"/>
            <w:gridSpan w:val="3"/>
            <w:vMerge/>
            <w:tcBorders>
              <w:left w:val="single" w:sz="6" w:space="0" w:color="auto"/>
            </w:tcBorders>
          </w:tcPr>
          <w:p w14:paraId="114F5D91" w14:textId="77777777" w:rsidR="00274CFA" w:rsidRPr="00A10DA9" w:rsidRDefault="00274CFA" w:rsidP="000E4F1E">
            <w:pPr>
              <w:rPr>
                <w:rFonts w:ascii="Verdana" w:hAnsi="Verdana"/>
                <w:sz w:val="14"/>
                <w:szCs w:val="14"/>
              </w:rPr>
            </w:pPr>
          </w:p>
        </w:tc>
        <w:tc>
          <w:tcPr>
            <w:tcW w:w="1881" w:type="dxa"/>
            <w:gridSpan w:val="5"/>
            <w:vMerge w:val="restart"/>
            <w:tcBorders>
              <w:top w:val="single" w:sz="4" w:space="0" w:color="auto"/>
              <w:left w:val="single" w:sz="6" w:space="0" w:color="auto"/>
            </w:tcBorders>
          </w:tcPr>
          <w:p w14:paraId="2CC54F94" w14:textId="77777777" w:rsidR="002E4B8E" w:rsidRPr="00A10DA9" w:rsidRDefault="00274CFA" w:rsidP="00CC14A1">
            <w:pPr>
              <w:rPr>
                <w:rFonts w:ascii="Verdana" w:hAnsi="Verdana"/>
                <w:sz w:val="14"/>
                <w:szCs w:val="14"/>
              </w:rPr>
            </w:pPr>
            <w:r w:rsidRPr="00A10DA9">
              <w:rPr>
                <w:rFonts w:ascii="Verdana" w:hAnsi="Verdana"/>
                <w:sz w:val="14"/>
                <w:szCs w:val="14"/>
              </w:rPr>
              <w:t xml:space="preserve">Lowest monthly % of samples meeting the turbidity limit: </w:t>
            </w:r>
            <w:r w:rsidR="006675E3" w:rsidRPr="00A10DA9">
              <w:rPr>
                <w:rFonts w:ascii="Verdana" w:hAnsi="Verdana"/>
                <w:sz w:val="14"/>
                <w:szCs w:val="14"/>
              </w:rPr>
              <w:t>100%</w:t>
            </w:r>
          </w:p>
        </w:tc>
        <w:tc>
          <w:tcPr>
            <w:tcW w:w="810" w:type="dxa"/>
            <w:gridSpan w:val="5"/>
            <w:vMerge/>
            <w:tcBorders>
              <w:left w:val="single" w:sz="6" w:space="0" w:color="auto"/>
            </w:tcBorders>
          </w:tcPr>
          <w:p w14:paraId="288ABAAE" w14:textId="77777777" w:rsidR="00274CFA" w:rsidRPr="00A10DA9" w:rsidRDefault="00274CFA" w:rsidP="000E4F1E">
            <w:pPr>
              <w:rPr>
                <w:rFonts w:ascii="Verdana" w:hAnsi="Verdana"/>
                <w:sz w:val="14"/>
                <w:szCs w:val="14"/>
              </w:rPr>
            </w:pPr>
          </w:p>
        </w:tc>
        <w:tc>
          <w:tcPr>
            <w:tcW w:w="1620" w:type="dxa"/>
            <w:gridSpan w:val="6"/>
            <w:vMerge/>
            <w:tcBorders>
              <w:left w:val="single" w:sz="6" w:space="0" w:color="auto"/>
            </w:tcBorders>
          </w:tcPr>
          <w:p w14:paraId="6D287DD9" w14:textId="77777777" w:rsidR="00274CFA" w:rsidRPr="00A10DA9" w:rsidRDefault="00274CFA" w:rsidP="000E4F1E">
            <w:pPr>
              <w:jc w:val="right"/>
              <w:rPr>
                <w:rFonts w:ascii="Verdana" w:hAnsi="Verdana"/>
                <w:sz w:val="14"/>
                <w:szCs w:val="14"/>
              </w:rPr>
            </w:pPr>
          </w:p>
        </w:tc>
        <w:tc>
          <w:tcPr>
            <w:tcW w:w="1980" w:type="dxa"/>
            <w:gridSpan w:val="6"/>
            <w:vMerge/>
            <w:tcBorders>
              <w:top w:val="nil"/>
              <w:left w:val="single" w:sz="6" w:space="0" w:color="auto"/>
              <w:bottom w:val="single" w:sz="4" w:space="0" w:color="auto"/>
            </w:tcBorders>
            <w:vAlign w:val="center"/>
          </w:tcPr>
          <w:p w14:paraId="4570E977" w14:textId="77777777" w:rsidR="00274CFA" w:rsidRPr="00A10DA9" w:rsidRDefault="00274CFA" w:rsidP="001924D1">
            <w:pPr>
              <w:rPr>
                <w:rFonts w:ascii="Verdana" w:hAnsi="Verdana"/>
                <w:sz w:val="14"/>
                <w:szCs w:val="14"/>
              </w:rPr>
            </w:pPr>
          </w:p>
        </w:tc>
        <w:tc>
          <w:tcPr>
            <w:tcW w:w="2079" w:type="dxa"/>
            <w:gridSpan w:val="2"/>
            <w:vMerge/>
            <w:tcBorders>
              <w:left w:val="single" w:sz="6" w:space="0" w:color="auto"/>
              <w:right w:val="single" w:sz="6" w:space="0" w:color="auto"/>
            </w:tcBorders>
          </w:tcPr>
          <w:p w14:paraId="17B948FC" w14:textId="77777777" w:rsidR="00274CFA" w:rsidRPr="00A10DA9" w:rsidRDefault="00274CFA" w:rsidP="000E4F1E">
            <w:pPr>
              <w:rPr>
                <w:rFonts w:ascii="Verdana" w:hAnsi="Verdana"/>
                <w:sz w:val="14"/>
                <w:szCs w:val="14"/>
              </w:rPr>
            </w:pPr>
          </w:p>
        </w:tc>
      </w:tr>
      <w:tr w:rsidR="00274CFA" w:rsidRPr="00A10DA9" w14:paraId="45593B41" w14:textId="77777777" w:rsidTr="002A1F1E">
        <w:trPr>
          <w:cantSplit/>
          <w:trHeight w:val="58"/>
        </w:trPr>
        <w:tc>
          <w:tcPr>
            <w:tcW w:w="1255" w:type="dxa"/>
            <w:vMerge/>
            <w:tcBorders>
              <w:left w:val="single" w:sz="6" w:space="0" w:color="auto"/>
              <w:bottom w:val="single" w:sz="4" w:space="0" w:color="auto"/>
            </w:tcBorders>
          </w:tcPr>
          <w:p w14:paraId="1C21A131" w14:textId="77777777" w:rsidR="00274CFA" w:rsidRPr="00A10DA9" w:rsidRDefault="00274CFA" w:rsidP="000E4F1E">
            <w:pPr>
              <w:rPr>
                <w:rFonts w:ascii="Verdana" w:hAnsi="Verdana"/>
                <w:sz w:val="14"/>
                <w:szCs w:val="14"/>
              </w:rPr>
            </w:pPr>
          </w:p>
        </w:tc>
        <w:tc>
          <w:tcPr>
            <w:tcW w:w="905" w:type="dxa"/>
            <w:gridSpan w:val="3"/>
            <w:vMerge/>
            <w:tcBorders>
              <w:left w:val="single" w:sz="6" w:space="0" w:color="auto"/>
              <w:bottom w:val="single" w:sz="4" w:space="0" w:color="auto"/>
            </w:tcBorders>
          </w:tcPr>
          <w:p w14:paraId="513191F1" w14:textId="77777777" w:rsidR="00274CFA" w:rsidRPr="00A10DA9" w:rsidRDefault="00274CFA" w:rsidP="000E4F1E">
            <w:pPr>
              <w:rPr>
                <w:rFonts w:ascii="Verdana" w:hAnsi="Verdana"/>
                <w:sz w:val="14"/>
                <w:szCs w:val="14"/>
              </w:rPr>
            </w:pPr>
          </w:p>
        </w:tc>
        <w:tc>
          <w:tcPr>
            <w:tcW w:w="1881" w:type="dxa"/>
            <w:gridSpan w:val="5"/>
            <w:vMerge/>
            <w:tcBorders>
              <w:left w:val="single" w:sz="6" w:space="0" w:color="auto"/>
              <w:bottom w:val="single" w:sz="4" w:space="0" w:color="auto"/>
            </w:tcBorders>
          </w:tcPr>
          <w:p w14:paraId="75B8ACC7" w14:textId="77777777" w:rsidR="00274CFA" w:rsidRPr="00A10DA9" w:rsidRDefault="00274CFA" w:rsidP="000E4F1E">
            <w:pPr>
              <w:rPr>
                <w:rFonts w:ascii="Verdana" w:hAnsi="Verdana"/>
                <w:sz w:val="14"/>
                <w:szCs w:val="14"/>
                <w:highlight w:val="yellow"/>
              </w:rPr>
            </w:pPr>
          </w:p>
        </w:tc>
        <w:tc>
          <w:tcPr>
            <w:tcW w:w="810" w:type="dxa"/>
            <w:gridSpan w:val="5"/>
            <w:vMerge/>
            <w:tcBorders>
              <w:left w:val="single" w:sz="6" w:space="0" w:color="auto"/>
              <w:bottom w:val="single" w:sz="4" w:space="0" w:color="auto"/>
            </w:tcBorders>
          </w:tcPr>
          <w:p w14:paraId="48C95384" w14:textId="77777777" w:rsidR="00274CFA" w:rsidRPr="00A10DA9" w:rsidRDefault="00274CFA" w:rsidP="000E4F1E">
            <w:pPr>
              <w:rPr>
                <w:rFonts w:ascii="Verdana" w:hAnsi="Verdana"/>
                <w:sz w:val="14"/>
                <w:szCs w:val="14"/>
              </w:rPr>
            </w:pPr>
          </w:p>
        </w:tc>
        <w:tc>
          <w:tcPr>
            <w:tcW w:w="1620" w:type="dxa"/>
            <w:gridSpan w:val="6"/>
            <w:vMerge/>
            <w:tcBorders>
              <w:left w:val="single" w:sz="6" w:space="0" w:color="auto"/>
              <w:bottom w:val="single" w:sz="4" w:space="0" w:color="auto"/>
            </w:tcBorders>
          </w:tcPr>
          <w:p w14:paraId="6E95C74B" w14:textId="77777777" w:rsidR="00274CFA" w:rsidRPr="00A10DA9" w:rsidRDefault="00274CFA" w:rsidP="000E4F1E">
            <w:pPr>
              <w:jc w:val="right"/>
              <w:rPr>
                <w:rFonts w:ascii="Verdana" w:hAnsi="Verdana"/>
                <w:sz w:val="14"/>
                <w:szCs w:val="14"/>
              </w:rPr>
            </w:pPr>
          </w:p>
        </w:tc>
        <w:tc>
          <w:tcPr>
            <w:tcW w:w="1980" w:type="dxa"/>
            <w:gridSpan w:val="6"/>
            <w:tcBorders>
              <w:top w:val="single" w:sz="4" w:space="0" w:color="auto"/>
              <w:left w:val="single" w:sz="6" w:space="0" w:color="auto"/>
              <w:bottom w:val="single" w:sz="4" w:space="0" w:color="auto"/>
            </w:tcBorders>
            <w:vAlign w:val="center"/>
          </w:tcPr>
          <w:p w14:paraId="030B6802" w14:textId="77777777" w:rsidR="00274CFA" w:rsidRPr="00A10DA9" w:rsidRDefault="007824DC" w:rsidP="001924D1">
            <w:pPr>
              <w:rPr>
                <w:rFonts w:ascii="Verdana" w:hAnsi="Verdana"/>
                <w:sz w:val="14"/>
                <w:szCs w:val="14"/>
              </w:rPr>
            </w:pPr>
            <w:r w:rsidRPr="00A10DA9">
              <w:rPr>
                <w:rFonts w:ascii="Verdana" w:hAnsi="Verdana" w:cs="Arial"/>
                <w:sz w:val="14"/>
                <w:szCs w:val="14"/>
              </w:rPr>
              <w:t>A value less than 95% of samples meeting the limit of 0.3 NTU, constitutes a violation</w:t>
            </w:r>
          </w:p>
        </w:tc>
        <w:tc>
          <w:tcPr>
            <w:tcW w:w="2079" w:type="dxa"/>
            <w:gridSpan w:val="2"/>
            <w:vMerge/>
            <w:tcBorders>
              <w:left w:val="single" w:sz="6" w:space="0" w:color="auto"/>
              <w:bottom w:val="single" w:sz="4" w:space="0" w:color="auto"/>
              <w:right w:val="single" w:sz="6" w:space="0" w:color="auto"/>
            </w:tcBorders>
          </w:tcPr>
          <w:p w14:paraId="67A1CD98" w14:textId="77777777" w:rsidR="00274CFA" w:rsidRPr="00A10DA9" w:rsidRDefault="00274CFA" w:rsidP="000E4F1E">
            <w:pPr>
              <w:rPr>
                <w:rFonts w:ascii="Verdana" w:hAnsi="Verdana"/>
                <w:sz w:val="14"/>
                <w:szCs w:val="14"/>
              </w:rPr>
            </w:pPr>
          </w:p>
        </w:tc>
      </w:tr>
      <w:tr w:rsidR="00EA3E64" w14:paraId="2483CB84" w14:textId="77777777" w:rsidTr="00A10DA9">
        <w:trPr>
          <w:cantSplit/>
          <w:trHeight w:val="58"/>
        </w:trPr>
        <w:tc>
          <w:tcPr>
            <w:tcW w:w="10530" w:type="dxa"/>
            <w:gridSpan w:val="28"/>
            <w:tcBorders>
              <w:top w:val="single" w:sz="4" w:space="0" w:color="auto"/>
              <w:left w:val="single" w:sz="6" w:space="0" w:color="auto"/>
              <w:bottom w:val="single" w:sz="4" w:space="0" w:color="auto"/>
              <w:right w:val="single" w:sz="6" w:space="0" w:color="auto"/>
            </w:tcBorders>
          </w:tcPr>
          <w:p w14:paraId="0B4300D6" w14:textId="77777777" w:rsidR="00EA3E64" w:rsidRPr="00A10DA9" w:rsidRDefault="00EA3E64" w:rsidP="00EA3E64">
            <w:pPr>
              <w:numPr>
                <w:ilvl w:val="0"/>
                <w:numId w:val="1"/>
              </w:numPr>
              <w:rPr>
                <w:rFonts w:ascii="Verdana" w:hAnsi="Verdana"/>
                <w:sz w:val="13"/>
                <w:szCs w:val="13"/>
              </w:rPr>
            </w:pPr>
            <w:r w:rsidRPr="00A10DA9">
              <w:rPr>
                <w:rFonts w:ascii="Verdana" w:hAnsi="Verdana"/>
                <w:color w:val="000000"/>
                <w:sz w:val="13"/>
                <w:szCs w:val="13"/>
              </w:rPr>
              <w:t>Turbidity is a measurement of the cloudiness of water.  We monitor it because it is a good indicator of the effectiveness of our filtration system.</w:t>
            </w:r>
          </w:p>
        </w:tc>
      </w:tr>
      <w:tr w:rsidR="001316FA" w14:paraId="35C77CA9" w14:textId="77777777" w:rsidTr="00A10DA9">
        <w:trPr>
          <w:cantSplit/>
          <w:trHeight w:val="53"/>
        </w:trPr>
        <w:tc>
          <w:tcPr>
            <w:tcW w:w="10530" w:type="dxa"/>
            <w:gridSpan w:val="28"/>
            <w:tcBorders>
              <w:top w:val="single" w:sz="6" w:space="0" w:color="auto"/>
              <w:left w:val="single" w:sz="6" w:space="0" w:color="auto"/>
              <w:right w:val="single" w:sz="6" w:space="0" w:color="auto"/>
            </w:tcBorders>
          </w:tcPr>
          <w:p w14:paraId="6F233C26" w14:textId="77777777" w:rsidR="001316FA" w:rsidRPr="00A10DA9" w:rsidRDefault="001316FA" w:rsidP="001316FA">
            <w:pPr>
              <w:jc w:val="center"/>
              <w:rPr>
                <w:rFonts w:ascii="Verdana" w:hAnsi="Verdana"/>
                <w:b/>
                <w:sz w:val="14"/>
                <w:szCs w:val="14"/>
              </w:rPr>
            </w:pPr>
            <w:r w:rsidRPr="00A10DA9">
              <w:rPr>
                <w:rFonts w:ascii="Verdana" w:hAnsi="Verdana"/>
                <w:b/>
                <w:sz w:val="14"/>
                <w:szCs w:val="14"/>
              </w:rPr>
              <w:t>INORGANIC CONTAMINANTS</w:t>
            </w:r>
          </w:p>
        </w:tc>
      </w:tr>
      <w:tr w:rsidR="00A10DA9" w14:paraId="24CD30F0" w14:textId="77777777" w:rsidTr="002A1F1E">
        <w:trPr>
          <w:cantSplit/>
          <w:trHeight w:val="53"/>
        </w:trPr>
        <w:tc>
          <w:tcPr>
            <w:tcW w:w="1701" w:type="dxa"/>
            <w:gridSpan w:val="3"/>
            <w:tcBorders>
              <w:top w:val="single" w:sz="6" w:space="0" w:color="auto"/>
              <w:left w:val="single" w:sz="6" w:space="0" w:color="auto"/>
            </w:tcBorders>
            <w:vAlign w:val="center"/>
          </w:tcPr>
          <w:p w14:paraId="410626CD" w14:textId="77777777" w:rsidR="001316FA" w:rsidRDefault="001316FA" w:rsidP="001316FA">
            <w:pPr>
              <w:jc w:val="center"/>
              <w:rPr>
                <w:rFonts w:ascii="Verdana" w:hAnsi="Verdana"/>
                <w:b/>
                <w:sz w:val="14"/>
              </w:rPr>
            </w:pPr>
            <w:r>
              <w:rPr>
                <w:rFonts w:ascii="Verdana" w:hAnsi="Verdana"/>
                <w:b/>
                <w:sz w:val="14"/>
              </w:rPr>
              <w:t>Contaminant</w:t>
            </w:r>
          </w:p>
        </w:tc>
        <w:tc>
          <w:tcPr>
            <w:tcW w:w="900" w:type="dxa"/>
            <w:gridSpan w:val="3"/>
            <w:tcBorders>
              <w:top w:val="single" w:sz="6" w:space="0" w:color="auto"/>
              <w:left w:val="single" w:sz="6" w:space="0" w:color="auto"/>
            </w:tcBorders>
            <w:vAlign w:val="center"/>
          </w:tcPr>
          <w:p w14:paraId="240B6449" w14:textId="77777777" w:rsidR="001316FA" w:rsidRDefault="001316FA" w:rsidP="001316FA">
            <w:pPr>
              <w:jc w:val="center"/>
              <w:rPr>
                <w:rFonts w:ascii="Verdana" w:hAnsi="Verdana"/>
                <w:b/>
                <w:sz w:val="14"/>
              </w:rPr>
            </w:pPr>
            <w:r>
              <w:rPr>
                <w:rFonts w:ascii="Verdana" w:hAnsi="Verdana"/>
                <w:b/>
                <w:sz w:val="14"/>
              </w:rPr>
              <w:t>Violation</w:t>
            </w:r>
          </w:p>
          <w:p w14:paraId="641307E1" w14:textId="77777777" w:rsidR="001316FA" w:rsidRDefault="001316FA" w:rsidP="001316FA">
            <w:pPr>
              <w:jc w:val="center"/>
              <w:rPr>
                <w:rFonts w:ascii="Verdana" w:hAnsi="Verdana"/>
                <w:b/>
                <w:sz w:val="14"/>
              </w:rPr>
            </w:pPr>
            <w:r>
              <w:rPr>
                <w:rFonts w:ascii="Verdana" w:hAnsi="Verdana"/>
                <w:b/>
                <w:sz w:val="14"/>
              </w:rPr>
              <w:t>Y/N</w:t>
            </w:r>
          </w:p>
        </w:tc>
        <w:tc>
          <w:tcPr>
            <w:tcW w:w="1530" w:type="dxa"/>
            <w:gridSpan w:val="4"/>
            <w:tcBorders>
              <w:top w:val="single" w:sz="6" w:space="0" w:color="auto"/>
              <w:left w:val="single" w:sz="6" w:space="0" w:color="auto"/>
            </w:tcBorders>
            <w:vAlign w:val="center"/>
          </w:tcPr>
          <w:p w14:paraId="492227E4" w14:textId="77777777" w:rsidR="001316FA" w:rsidRDefault="001316FA" w:rsidP="001316FA">
            <w:pPr>
              <w:jc w:val="center"/>
              <w:rPr>
                <w:rFonts w:ascii="Verdana" w:hAnsi="Verdana"/>
                <w:b/>
                <w:sz w:val="14"/>
              </w:rPr>
            </w:pPr>
            <w:r>
              <w:rPr>
                <w:rFonts w:ascii="Verdana" w:hAnsi="Verdana"/>
                <w:b/>
                <w:sz w:val="14"/>
              </w:rPr>
              <w:t>Level Detected</w:t>
            </w:r>
          </w:p>
        </w:tc>
        <w:tc>
          <w:tcPr>
            <w:tcW w:w="547" w:type="dxa"/>
            <w:gridSpan w:val="3"/>
            <w:tcBorders>
              <w:top w:val="single" w:sz="6" w:space="0" w:color="auto"/>
              <w:left w:val="single" w:sz="6" w:space="0" w:color="auto"/>
            </w:tcBorders>
            <w:vAlign w:val="center"/>
          </w:tcPr>
          <w:p w14:paraId="3E6137E9" w14:textId="77777777" w:rsidR="001316FA" w:rsidRDefault="001316FA" w:rsidP="001316FA">
            <w:pPr>
              <w:jc w:val="center"/>
              <w:rPr>
                <w:rFonts w:ascii="Verdana" w:hAnsi="Verdana"/>
                <w:b/>
                <w:sz w:val="14"/>
              </w:rPr>
            </w:pPr>
            <w:r>
              <w:rPr>
                <w:rFonts w:ascii="Verdana" w:hAnsi="Verdana"/>
                <w:b/>
                <w:sz w:val="14"/>
              </w:rPr>
              <w:t>Unit</w:t>
            </w:r>
          </w:p>
        </w:tc>
        <w:tc>
          <w:tcPr>
            <w:tcW w:w="1530" w:type="dxa"/>
            <w:gridSpan w:val="5"/>
            <w:tcBorders>
              <w:top w:val="single" w:sz="6" w:space="0" w:color="auto"/>
              <w:left w:val="single" w:sz="6" w:space="0" w:color="auto"/>
            </w:tcBorders>
            <w:vAlign w:val="center"/>
          </w:tcPr>
          <w:p w14:paraId="32AAB691" w14:textId="77777777" w:rsidR="001316FA" w:rsidRDefault="001316FA" w:rsidP="001316FA">
            <w:pPr>
              <w:jc w:val="center"/>
              <w:rPr>
                <w:rFonts w:ascii="Verdana" w:hAnsi="Verdana"/>
                <w:b/>
                <w:sz w:val="14"/>
              </w:rPr>
            </w:pPr>
            <w:r>
              <w:rPr>
                <w:rFonts w:ascii="Verdana" w:hAnsi="Verdana"/>
                <w:b/>
                <w:sz w:val="14"/>
              </w:rPr>
              <w:t>MCLG</w:t>
            </w:r>
          </w:p>
          <w:p w14:paraId="5A2AB91B" w14:textId="77777777" w:rsidR="001316FA" w:rsidRDefault="00344C14" w:rsidP="001316FA">
            <w:pPr>
              <w:jc w:val="center"/>
              <w:rPr>
                <w:rFonts w:ascii="Verdana" w:hAnsi="Verdana"/>
                <w:sz w:val="14"/>
              </w:rPr>
            </w:pPr>
            <w:r w:rsidRPr="00344C14">
              <w:rPr>
                <w:rFonts w:ascii="Verdana" w:hAnsi="Verdana"/>
                <w:sz w:val="13"/>
                <w:szCs w:val="13"/>
              </w:rPr>
              <w:t>(Public Health Goal)</w:t>
            </w:r>
          </w:p>
        </w:tc>
        <w:tc>
          <w:tcPr>
            <w:tcW w:w="1347" w:type="dxa"/>
            <w:gridSpan w:val="6"/>
            <w:tcBorders>
              <w:top w:val="single" w:sz="6" w:space="0" w:color="auto"/>
              <w:left w:val="single" w:sz="6" w:space="0" w:color="auto"/>
            </w:tcBorders>
            <w:vAlign w:val="center"/>
          </w:tcPr>
          <w:p w14:paraId="340C383F" w14:textId="77777777" w:rsidR="001316FA" w:rsidRDefault="001316FA" w:rsidP="001316FA">
            <w:pPr>
              <w:jc w:val="center"/>
              <w:rPr>
                <w:rFonts w:ascii="Verdana" w:hAnsi="Verdana"/>
                <w:b/>
                <w:sz w:val="14"/>
              </w:rPr>
            </w:pPr>
            <w:r>
              <w:rPr>
                <w:rFonts w:ascii="Verdana" w:hAnsi="Verdana"/>
                <w:b/>
                <w:sz w:val="14"/>
              </w:rPr>
              <w:t xml:space="preserve">MCL </w:t>
            </w:r>
          </w:p>
          <w:p w14:paraId="53D690E4" w14:textId="77777777" w:rsidR="001316FA" w:rsidRDefault="00344C14" w:rsidP="001316FA">
            <w:pPr>
              <w:jc w:val="center"/>
              <w:rPr>
                <w:rFonts w:ascii="Verdana" w:hAnsi="Verdana"/>
                <w:sz w:val="14"/>
              </w:rPr>
            </w:pPr>
            <w:r w:rsidRPr="00344C14">
              <w:rPr>
                <w:rFonts w:ascii="Verdana" w:hAnsi="Verdana"/>
                <w:sz w:val="13"/>
                <w:szCs w:val="13"/>
              </w:rPr>
              <w:t>(Allowable Level)</w:t>
            </w:r>
          </w:p>
        </w:tc>
        <w:tc>
          <w:tcPr>
            <w:tcW w:w="2975" w:type="dxa"/>
            <w:gridSpan w:val="4"/>
            <w:tcBorders>
              <w:top w:val="single" w:sz="6" w:space="0" w:color="auto"/>
              <w:left w:val="single" w:sz="6" w:space="0" w:color="auto"/>
              <w:right w:val="single" w:sz="6" w:space="0" w:color="auto"/>
            </w:tcBorders>
            <w:vAlign w:val="center"/>
          </w:tcPr>
          <w:p w14:paraId="69816A05" w14:textId="77777777" w:rsidR="001316FA" w:rsidRDefault="001316FA" w:rsidP="001316FA">
            <w:pPr>
              <w:jc w:val="center"/>
              <w:rPr>
                <w:rFonts w:ascii="Verdana" w:hAnsi="Verdana"/>
                <w:b/>
                <w:sz w:val="14"/>
              </w:rPr>
            </w:pPr>
            <w:r>
              <w:rPr>
                <w:rFonts w:ascii="Verdana" w:hAnsi="Verdana"/>
                <w:b/>
                <w:sz w:val="14"/>
              </w:rPr>
              <w:t>Major Sources in Drinking Water</w:t>
            </w:r>
          </w:p>
        </w:tc>
      </w:tr>
      <w:tr w:rsidR="00A10DA9" w:rsidRPr="00A10DA9" w14:paraId="07D42CE2" w14:textId="77777777" w:rsidTr="002A1F1E">
        <w:trPr>
          <w:cantSplit/>
          <w:trHeight w:val="53"/>
        </w:trPr>
        <w:tc>
          <w:tcPr>
            <w:tcW w:w="1701" w:type="dxa"/>
            <w:gridSpan w:val="3"/>
            <w:tcBorders>
              <w:top w:val="single" w:sz="6" w:space="0" w:color="auto"/>
              <w:left w:val="single" w:sz="6" w:space="0" w:color="auto"/>
              <w:bottom w:val="single" w:sz="6" w:space="0" w:color="auto"/>
            </w:tcBorders>
            <w:vAlign w:val="center"/>
          </w:tcPr>
          <w:p w14:paraId="6EDB28F9" w14:textId="77777777" w:rsidR="001316FA" w:rsidRPr="00A10DA9" w:rsidRDefault="001316FA" w:rsidP="001316FA">
            <w:pPr>
              <w:rPr>
                <w:rFonts w:ascii="Verdana" w:hAnsi="Verdana"/>
                <w:sz w:val="14"/>
                <w:szCs w:val="14"/>
              </w:rPr>
            </w:pPr>
            <w:r w:rsidRPr="00A10DA9">
              <w:rPr>
                <w:rFonts w:ascii="Verdana" w:hAnsi="Verdana"/>
                <w:sz w:val="14"/>
                <w:szCs w:val="14"/>
              </w:rPr>
              <w:t>Fluoride</w:t>
            </w:r>
          </w:p>
        </w:tc>
        <w:tc>
          <w:tcPr>
            <w:tcW w:w="900" w:type="dxa"/>
            <w:gridSpan w:val="3"/>
            <w:tcBorders>
              <w:top w:val="single" w:sz="6" w:space="0" w:color="auto"/>
              <w:left w:val="single" w:sz="6" w:space="0" w:color="auto"/>
              <w:bottom w:val="single" w:sz="6" w:space="0" w:color="auto"/>
            </w:tcBorders>
            <w:vAlign w:val="center"/>
          </w:tcPr>
          <w:p w14:paraId="68BFC4BA" w14:textId="77777777" w:rsidR="001316FA" w:rsidRPr="00A10DA9" w:rsidRDefault="006675E3" w:rsidP="006B3F4D">
            <w:pPr>
              <w:jc w:val="center"/>
              <w:rPr>
                <w:rFonts w:ascii="Verdana" w:hAnsi="Verdana"/>
                <w:sz w:val="14"/>
                <w:szCs w:val="14"/>
              </w:rPr>
            </w:pPr>
            <w:r w:rsidRPr="00A10DA9">
              <w:rPr>
                <w:rFonts w:ascii="Verdana" w:hAnsi="Verdana"/>
                <w:sz w:val="14"/>
                <w:szCs w:val="14"/>
              </w:rPr>
              <w:t>N</w:t>
            </w:r>
          </w:p>
        </w:tc>
        <w:tc>
          <w:tcPr>
            <w:tcW w:w="1530" w:type="dxa"/>
            <w:gridSpan w:val="4"/>
            <w:tcBorders>
              <w:top w:val="single" w:sz="6" w:space="0" w:color="auto"/>
              <w:left w:val="single" w:sz="6" w:space="0" w:color="auto"/>
              <w:bottom w:val="single" w:sz="6" w:space="0" w:color="auto"/>
            </w:tcBorders>
            <w:vAlign w:val="center"/>
          </w:tcPr>
          <w:p w14:paraId="1FEAFF8B" w14:textId="77777777" w:rsidR="001316FA" w:rsidRPr="00A10DA9" w:rsidRDefault="001316FA" w:rsidP="001316FA">
            <w:pPr>
              <w:rPr>
                <w:rFonts w:ascii="Verdana" w:hAnsi="Verdana"/>
                <w:sz w:val="14"/>
                <w:szCs w:val="14"/>
              </w:rPr>
            </w:pPr>
            <w:r w:rsidRPr="00A10DA9">
              <w:rPr>
                <w:rFonts w:ascii="Verdana" w:hAnsi="Verdana"/>
                <w:sz w:val="14"/>
                <w:szCs w:val="14"/>
              </w:rPr>
              <w:t xml:space="preserve">Average: </w:t>
            </w:r>
            <w:r w:rsidR="006675E3" w:rsidRPr="00A10DA9">
              <w:rPr>
                <w:rFonts w:ascii="Verdana" w:hAnsi="Verdana"/>
                <w:sz w:val="14"/>
                <w:szCs w:val="14"/>
              </w:rPr>
              <w:t>0.69</w:t>
            </w:r>
          </w:p>
          <w:p w14:paraId="155A4786" w14:textId="77777777" w:rsidR="001316FA" w:rsidRPr="00A10DA9" w:rsidRDefault="001316FA" w:rsidP="00CC14A1">
            <w:pPr>
              <w:rPr>
                <w:rFonts w:ascii="Verdana" w:hAnsi="Verdana"/>
                <w:sz w:val="14"/>
                <w:szCs w:val="14"/>
              </w:rPr>
            </w:pPr>
            <w:r w:rsidRPr="00A10DA9">
              <w:rPr>
                <w:rFonts w:ascii="Verdana" w:hAnsi="Verdana"/>
                <w:sz w:val="14"/>
                <w:szCs w:val="14"/>
              </w:rPr>
              <w:t xml:space="preserve">Range: </w:t>
            </w:r>
            <w:r w:rsidR="006675E3" w:rsidRPr="00A10DA9">
              <w:rPr>
                <w:rFonts w:ascii="Verdana" w:hAnsi="Verdana"/>
                <w:sz w:val="14"/>
                <w:szCs w:val="14"/>
              </w:rPr>
              <w:t>0.6 – 0.79</w:t>
            </w:r>
          </w:p>
        </w:tc>
        <w:tc>
          <w:tcPr>
            <w:tcW w:w="547" w:type="dxa"/>
            <w:gridSpan w:val="3"/>
            <w:tcBorders>
              <w:top w:val="single" w:sz="6" w:space="0" w:color="auto"/>
              <w:left w:val="single" w:sz="6" w:space="0" w:color="auto"/>
              <w:bottom w:val="single" w:sz="6" w:space="0" w:color="auto"/>
            </w:tcBorders>
            <w:vAlign w:val="center"/>
          </w:tcPr>
          <w:p w14:paraId="437692DB" w14:textId="77777777" w:rsidR="001316FA" w:rsidRPr="00A10DA9" w:rsidRDefault="001316FA" w:rsidP="001316FA">
            <w:pPr>
              <w:jc w:val="center"/>
              <w:rPr>
                <w:rFonts w:ascii="Verdana" w:hAnsi="Verdana"/>
                <w:sz w:val="14"/>
                <w:szCs w:val="14"/>
              </w:rPr>
            </w:pPr>
            <w:r w:rsidRPr="00A10DA9">
              <w:rPr>
                <w:rFonts w:ascii="Verdana" w:hAnsi="Verdana"/>
                <w:sz w:val="14"/>
                <w:szCs w:val="14"/>
              </w:rPr>
              <w:t>ppm</w:t>
            </w:r>
          </w:p>
        </w:tc>
        <w:tc>
          <w:tcPr>
            <w:tcW w:w="1530" w:type="dxa"/>
            <w:gridSpan w:val="5"/>
            <w:tcBorders>
              <w:top w:val="single" w:sz="6" w:space="0" w:color="auto"/>
              <w:left w:val="single" w:sz="6" w:space="0" w:color="auto"/>
              <w:bottom w:val="single" w:sz="6" w:space="0" w:color="auto"/>
            </w:tcBorders>
            <w:vAlign w:val="center"/>
          </w:tcPr>
          <w:p w14:paraId="36ECB7B9" w14:textId="77777777" w:rsidR="001316FA" w:rsidRPr="00A10DA9" w:rsidRDefault="001316FA" w:rsidP="001316FA">
            <w:pPr>
              <w:jc w:val="center"/>
              <w:rPr>
                <w:rFonts w:ascii="Verdana" w:hAnsi="Verdana"/>
                <w:sz w:val="14"/>
                <w:szCs w:val="14"/>
              </w:rPr>
            </w:pPr>
            <w:r w:rsidRPr="00A10DA9">
              <w:rPr>
                <w:rFonts w:ascii="Verdana" w:hAnsi="Verdana"/>
                <w:sz w:val="14"/>
                <w:szCs w:val="14"/>
              </w:rPr>
              <w:t>4</w:t>
            </w:r>
          </w:p>
        </w:tc>
        <w:tc>
          <w:tcPr>
            <w:tcW w:w="1347" w:type="dxa"/>
            <w:gridSpan w:val="6"/>
            <w:tcBorders>
              <w:top w:val="single" w:sz="6" w:space="0" w:color="auto"/>
              <w:left w:val="single" w:sz="6" w:space="0" w:color="auto"/>
              <w:bottom w:val="single" w:sz="6" w:space="0" w:color="auto"/>
            </w:tcBorders>
            <w:vAlign w:val="center"/>
          </w:tcPr>
          <w:p w14:paraId="3250F7B8" w14:textId="77777777" w:rsidR="001316FA" w:rsidRPr="00A10DA9" w:rsidRDefault="001316FA" w:rsidP="001316FA">
            <w:pPr>
              <w:jc w:val="center"/>
              <w:rPr>
                <w:rFonts w:ascii="Verdana" w:hAnsi="Verdana"/>
                <w:sz w:val="14"/>
                <w:szCs w:val="14"/>
              </w:rPr>
            </w:pPr>
            <w:r w:rsidRPr="00A10DA9">
              <w:rPr>
                <w:rFonts w:ascii="Verdana" w:hAnsi="Verdana"/>
                <w:sz w:val="14"/>
                <w:szCs w:val="14"/>
              </w:rPr>
              <w:t>4</w:t>
            </w:r>
          </w:p>
        </w:tc>
        <w:tc>
          <w:tcPr>
            <w:tcW w:w="2975" w:type="dxa"/>
            <w:gridSpan w:val="4"/>
            <w:tcBorders>
              <w:top w:val="single" w:sz="6" w:space="0" w:color="auto"/>
              <w:left w:val="single" w:sz="6" w:space="0" w:color="auto"/>
              <w:bottom w:val="single" w:sz="6" w:space="0" w:color="auto"/>
              <w:right w:val="single" w:sz="6" w:space="0" w:color="auto"/>
            </w:tcBorders>
            <w:vAlign w:val="center"/>
          </w:tcPr>
          <w:p w14:paraId="673C1A91" w14:textId="77777777" w:rsidR="001316FA" w:rsidRPr="00A10DA9" w:rsidRDefault="00274CFA" w:rsidP="001316FA">
            <w:pPr>
              <w:rPr>
                <w:rFonts w:ascii="Verdana" w:hAnsi="Verdana"/>
                <w:sz w:val="14"/>
                <w:szCs w:val="14"/>
              </w:rPr>
            </w:pPr>
            <w:r w:rsidRPr="00A10DA9">
              <w:rPr>
                <w:rFonts w:ascii="Verdana" w:hAnsi="Verdana"/>
                <w:sz w:val="14"/>
                <w:szCs w:val="14"/>
              </w:rPr>
              <w:t>W</w:t>
            </w:r>
            <w:r w:rsidR="001316FA" w:rsidRPr="00A10DA9">
              <w:rPr>
                <w:rFonts w:ascii="Verdana" w:hAnsi="Verdana"/>
                <w:sz w:val="14"/>
                <w:szCs w:val="14"/>
              </w:rPr>
              <w:t>ater additive which promotes strong teeth</w:t>
            </w:r>
          </w:p>
        </w:tc>
      </w:tr>
      <w:tr w:rsidR="00A10DA9" w:rsidRPr="00A10DA9" w14:paraId="0A4797EA" w14:textId="77777777" w:rsidTr="002A1F1E">
        <w:trPr>
          <w:cantSplit/>
          <w:trHeight w:val="53"/>
        </w:trPr>
        <w:tc>
          <w:tcPr>
            <w:tcW w:w="1701" w:type="dxa"/>
            <w:gridSpan w:val="3"/>
            <w:tcBorders>
              <w:top w:val="single" w:sz="6" w:space="0" w:color="auto"/>
              <w:left w:val="single" w:sz="6" w:space="0" w:color="auto"/>
              <w:bottom w:val="single" w:sz="6" w:space="0" w:color="auto"/>
            </w:tcBorders>
            <w:vAlign w:val="center"/>
          </w:tcPr>
          <w:p w14:paraId="71CA8568" w14:textId="77777777" w:rsidR="002F6E03" w:rsidRPr="00A10DA9" w:rsidRDefault="002F6E03" w:rsidP="001316FA">
            <w:pPr>
              <w:rPr>
                <w:rFonts w:ascii="Verdana" w:hAnsi="Verdana"/>
                <w:sz w:val="14"/>
                <w:szCs w:val="14"/>
              </w:rPr>
            </w:pPr>
            <w:r w:rsidRPr="00A10DA9">
              <w:rPr>
                <w:rFonts w:ascii="Verdana" w:hAnsi="Verdana"/>
                <w:sz w:val="14"/>
                <w:szCs w:val="14"/>
              </w:rPr>
              <w:t>Nitrate</w:t>
            </w:r>
            <w:r w:rsidR="00A10DA9">
              <w:rPr>
                <w:rFonts w:ascii="Verdana" w:hAnsi="Verdana"/>
                <w:sz w:val="14"/>
                <w:szCs w:val="14"/>
              </w:rPr>
              <w:t xml:space="preserve"> </w:t>
            </w:r>
            <w:r w:rsidRPr="00A10DA9">
              <w:rPr>
                <w:rFonts w:ascii="Verdana" w:hAnsi="Verdana"/>
                <w:sz w:val="14"/>
                <w:szCs w:val="14"/>
              </w:rPr>
              <w:t>[as Nitrogen]</w:t>
            </w:r>
          </w:p>
        </w:tc>
        <w:tc>
          <w:tcPr>
            <w:tcW w:w="900" w:type="dxa"/>
            <w:gridSpan w:val="3"/>
            <w:tcBorders>
              <w:top w:val="single" w:sz="6" w:space="0" w:color="auto"/>
              <w:left w:val="single" w:sz="6" w:space="0" w:color="auto"/>
              <w:bottom w:val="single" w:sz="6" w:space="0" w:color="auto"/>
            </w:tcBorders>
            <w:vAlign w:val="center"/>
          </w:tcPr>
          <w:p w14:paraId="016CE68A" w14:textId="77777777" w:rsidR="002F6E03" w:rsidRPr="00A10DA9" w:rsidRDefault="006675E3" w:rsidP="001316FA">
            <w:pPr>
              <w:jc w:val="center"/>
              <w:rPr>
                <w:rFonts w:ascii="Verdana" w:hAnsi="Verdana"/>
                <w:sz w:val="14"/>
                <w:szCs w:val="14"/>
              </w:rPr>
            </w:pPr>
            <w:r w:rsidRPr="00A10DA9">
              <w:rPr>
                <w:rFonts w:ascii="Verdana" w:hAnsi="Verdana"/>
                <w:sz w:val="14"/>
                <w:szCs w:val="14"/>
              </w:rPr>
              <w:t>N</w:t>
            </w:r>
          </w:p>
        </w:tc>
        <w:tc>
          <w:tcPr>
            <w:tcW w:w="1530" w:type="dxa"/>
            <w:gridSpan w:val="4"/>
            <w:tcBorders>
              <w:top w:val="single" w:sz="6" w:space="0" w:color="auto"/>
              <w:left w:val="single" w:sz="6" w:space="0" w:color="auto"/>
              <w:bottom w:val="single" w:sz="6" w:space="0" w:color="auto"/>
            </w:tcBorders>
            <w:vAlign w:val="center"/>
          </w:tcPr>
          <w:p w14:paraId="49D4E412" w14:textId="77777777" w:rsidR="002F6E03" w:rsidRPr="00A10DA9" w:rsidRDefault="006675E3" w:rsidP="006675E3">
            <w:pPr>
              <w:rPr>
                <w:rFonts w:ascii="Verdana" w:hAnsi="Verdana"/>
                <w:sz w:val="14"/>
                <w:szCs w:val="14"/>
              </w:rPr>
            </w:pPr>
            <w:r w:rsidRPr="00A10DA9">
              <w:rPr>
                <w:rFonts w:ascii="Verdana" w:hAnsi="Verdana"/>
                <w:sz w:val="14"/>
                <w:szCs w:val="14"/>
              </w:rPr>
              <w:t>Average: 0.34</w:t>
            </w:r>
          </w:p>
          <w:p w14:paraId="073E5944" w14:textId="77777777" w:rsidR="006675E3" w:rsidRPr="00A10DA9" w:rsidRDefault="006675E3" w:rsidP="006675E3">
            <w:pPr>
              <w:rPr>
                <w:rFonts w:ascii="Verdana" w:hAnsi="Verdana"/>
                <w:sz w:val="14"/>
                <w:szCs w:val="14"/>
              </w:rPr>
            </w:pPr>
            <w:r w:rsidRPr="00A10DA9">
              <w:rPr>
                <w:rFonts w:ascii="Verdana" w:hAnsi="Verdana"/>
                <w:sz w:val="14"/>
                <w:szCs w:val="14"/>
              </w:rPr>
              <w:t>Range: 0.27 – 0.4</w:t>
            </w:r>
          </w:p>
        </w:tc>
        <w:tc>
          <w:tcPr>
            <w:tcW w:w="547" w:type="dxa"/>
            <w:gridSpan w:val="3"/>
            <w:tcBorders>
              <w:top w:val="single" w:sz="6" w:space="0" w:color="auto"/>
              <w:left w:val="single" w:sz="6" w:space="0" w:color="auto"/>
              <w:bottom w:val="single" w:sz="6" w:space="0" w:color="auto"/>
            </w:tcBorders>
            <w:vAlign w:val="center"/>
          </w:tcPr>
          <w:p w14:paraId="7DF332A8" w14:textId="77777777" w:rsidR="002F6E03" w:rsidRPr="00A10DA9" w:rsidRDefault="002F6E03" w:rsidP="001316FA">
            <w:pPr>
              <w:jc w:val="center"/>
              <w:rPr>
                <w:rFonts w:ascii="Verdana" w:hAnsi="Verdana"/>
                <w:sz w:val="14"/>
                <w:szCs w:val="14"/>
              </w:rPr>
            </w:pPr>
            <w:r w:rsidRPr="00A10DA9">
              <w:rPr>
                <w:rFonts w:ascii="Verdana" w:hAnsi="Verdana"/>
                <w:sz w:val="14"/>
                <w:szCs w:val="14"/>
              </w:rPr>
              <w:t>ppm</w:t>
            </w:r>
          </w:p>
        </w:tc>
        <w:tc>
          <w:tcPr>
            <w:tcW w:w="1530" w:type="dxa"/>
            <w:gridSpan w:val="5"/>
            <w:tcBorders>
              <w:top w:val="single" w:sz="6" w:space="0" w:color="auto"/>
              <w:left w:val="single" w:sz="6" w:space="0" w:color="auto"/>
              <w:bottom w:val="single" w:sz="6" w:space="0" w:color="auto"/>
            </w:tcBorders>
            <w:vAlign w:val="center"/>
          </w:tcPr>
          <w:p w14:paraId="75EB56A2" w14:textId="77777777" w:rsidR="002F6E03" w:rsidRPr="00A10DA9" w:rsidRDefault="002F6E03" w:rsidP="001316FA">
            <w:pPr>
              <w:jc w:val="center"/>
              <w:rPr>
                <w:rFonts w:ascii="Verdana" w:hAnsi="Verdana"/>
                <w:sz w:val="14"/>
                <w:szCs w:val="14"/>
              </w:rPr>
            </w:pPr>
            <w:r w:rsidRPr="00A10DA9">
              <w:rPr>
                <w:rFonts w:ascii="Verdana" w:hAnsi="Verdana"/>
                <w:sz w:val="14"/>
                <w:szCs w:val="14"/>
              </w:rPr>
              <w:t>10</w:t>
            </w:r>
          </w:p>
        </w:tc>
        <w:tc>
          <w:tcPr>
            <w:tcW w:w="1347" w:type="dxa"/>
            <w:gridSpan w:val="6"/>
            <w:tcBorders>
              <w:top w:val="single" w:sz="6" w:space="0" w:color="auto"/>
              <w:left w:val="single" w:sz="6" w:space="0" w:color="auto"/>
              <w:bottom w:val="single" w:sz="6" w:space="0" w:color="auto"/>
            </w:tcBorders>
            <w:vAlign w:val="center"/>
          </w:tcPr>
          <w:p w14:paraId="60676B94" w14:textId="77777777" w:rsidR="002F6E03" w:rsidRPr="00A10DA9" w:rsidRDefault="002F6E03" w:rsidP="001316FA">
            <w:pPr>
              <w:jc w:val="center"/>
              <w:rPr>
                <w:rFonts w:ascii="Verdana" w:hAnsi="Verdana"/>
                <w:sz w:val="14"/>
                <w:szCs w:val="14"/>
              </w:rPr>
            </w:pPr>
            <w:r w:rsidRPr="00A10DA9">
              <w:rPr>
                <w:rFonts w:ascii="Verdana" w:hAnsi="Verdana"/>
                <w:sz w:val="14"/>
                <w:szCs w:val="14"/>
              </w:rPr>
              <w:t>10</w:t>
            </w:r>
          </w:p>
        </w:tc>
        <w:tc>
          <w:tcPr>
            <w:tcW w:w="2975" w:type="dxa"/>
            <w:gridSpan w:val="4"/>
            <w:tcBorders>
              <w:top w:val="single" w:sz="6" w:space="0" w:color="auto"/>
              <w:left w:val="single" w:sz="6" w:space="0" w:color="auto"/>
              <w:bottom w:val="single" w:sz="6" w:space="0" w:color="auto"/>
              <w:right w:val="single" w:sz="6" w:space="0" w:color="auto"/>
            </w:tcBorders>
            <w:vAlign w:val="center"/>
          </w:tcPr>
          <w:p w14:paraId="7A96E7CD" w14:textId="77777777" w:rsidR="002F6E03" w:rsidRPr="00A10DA9" w:rsidRDefault="002F6E03" w:rsidP="001316FA">
            <w:pPr>
              <w:rPr>
                <w:rFonts w:ascii="Verdana" w:hAnsi="Verdana"/>
                <w:sz w:val="14"/>
                <w:szCs w:val="14"/>
              </w:rPr>
            </w:pPr>
            <w:r w:rsidRPr="00A10DA9">
              <w:rPr>
                <w:rFonts w:ascii="Verdana" w:hAnsi="Verdana"/>
                <w:sz w:val="14"/>
                <w:szCs w:val="14"/>
              </w:rPr>
              <w:t>Runoff from fertilizer use; leaching from septic tanks, sewage; erosion of natural deposits</w:t>
            </w:r>
          </w:p>
        </w:tc>
      </w:tr>
      <w:tr w:rsidR="001316FA" w14:paraId="29D4979D" w14:textId="77777777" w:rsidTr="00A10DA9">
        <w:trPr>
          <w:cantSplit/>
          <w:trHeight w:val="53"/>
        </w:trPr>
        <w:tc>
          <w:tcPr>
            <w:tcW w:w="10530" w:type="dxa"/>
            <w:gridSpan w:val="28"/>
            <w:tcBorders>
              <w:top w:val="single" w:sz="6" w:space="0" w:color="auto"/>
              <w:left w:val="single" w:sz="6" w:space="0" w:color="auto"/>
              <w:right w:val="single" w:sz="4" w:space="0" w:color="auto"/>
            </w:tcBorders>
          </w:tcPr>
          <w:p w14:paraId="779BA9F8" w14:textId="77777777" w:rsidR="001316FA" w:rsidRPr="00A10DA9" w:rsidRDefault="001316FA" w:rsidP="001316FA">
            <w:pPr>
              <w:pStyle w:val="Heading6"/>
              <w:jc w:val="center"/>
              <w:rPr>
                <w:rFonts w:ascii="Verdana" w:hAnsi="Verdana"/>
                <w:color w:val="FF0000"/>
                <w:sz w:val="14"/>
                <w:szCs w:val="14"/>
              </w:rPr>
            </w:pPr>
            <w:r w:rsidRPr="00A10DA9">
              <w:rPr>
                <w:rFonts w:ascii="Verdana" w:hAnsi="Verdana"/>
                <w:sz w:val="14"/>
                <w:szCs w:val="14"/>
              </w:rPr>
              <w:t>LEAD AND COPPER TAP MONITORING</w:t>
            </w:r>
          </w:p>
        </w:tc>
      </w:tr>
      <w:tr w:rsidR="00A10DA9" w14:paraId="1A48E127" w14:textId="77777777" w:rsidTr="002A1F1E">
        <w:trPr>
          <w:cantSplit/>
          <w:trHeight w:val="53"/>
        </w:trPr>
        <w:tc>
          <w:tcPr>
            <w:tcW w:w="1255" w:type="dxa"/>
            <w:tcBorders>
              <w:top w:val="single" w:sz="6" w:space="0" w:color="auto"/>
              <w:left w:val="single" w:sz="6" w:space="0" w:color="auto"/>
              <w:right w:val="single" w:sz="4" w:space="0" w:color="auto"/>
            </w:tcBorders>
            <w:vAlign w:val="center"/>
          </w:tcPr>
          <w:p w14:paraId="5BC93A13" w14:textId="77777777" w:rsidR="00A10DA9" w:rsidRDefault="00A10DA9" w:rsidP="001316FA">
            <w:pPr>
              <w:jc w:val="center"/>
              <w:rPr>
                <w:rFonts w:ascii="Verdana" w:hAnsi="Verdana"/>
                <w:b/>
                <w:sz w:val="14"/>
              </w:rPr>
            </w:pPr>
            <w:r>
              <w:rPr>
                <w:rFonts w:ascii="Verdana" w:hAnsi="Verdana"/>
                <w:b/>
                <w:sz w:val="14"/>
              </w:rPr>
              <w:t>Contaminant</w:t>
            </w:r>
          </w:p>
        </w:tc>
        <w:tc>
          <w:tcPr>
            <w:tcW w:w="905" w:type="dxa"/>
            <w:gridSpan w:val="3"/>
            <w:tcBorders>
              <w:top w:val="single" w:sz="6" w:space="0" w:color="auto"/>
              <w:left w:val="single" w:sz="4" w:space="0" w:color="auto"/>
            </w:tcBorders>
            <w:vAlign w:val="center"/>
          </w:tcPr>
          <w:p w14:paraId="51C5D526" w14:textId="77777777" w:rsidR="00A10DA9" w:rsidRDefault="00A10DA9" w:rsidP="001316FA">
            <w:pPr>
              <w:jc w:val="center"/>
              <w:rPr>
                <w:rFonts w:ascii="Verdana" w:hAnsi="Verdana"/>
                <w:b/>
                <w:sz w:val="14"/>
              </w:rPr>
            </w:pPr>
            <w:r>
              <w:rPr>
                <w:rFonts w:ascii="Verdana" w:hAnsi="Verdana"/>
                <w:b/>
                <w:sz w:val="14"/>
              </w:rPr>
              <w:t>Number of Sites Sampled</w:t>
            </w:r>
          </w:p>
        </w:tc>
        <w:tc>
          <w:tcPr>
            <w:tcW w:w="1071" w:type="dxa"/>
            <w:gridSpan w:val="3"/>
            <w:tcBorders>
              <w:top w:val="single" w:sz="6" w:space="0" w:color="auto"/>
              <w:left w:val="single" w:sz="4" w:space="0" w:color="auto"/>
            </w:tcBorders>
            <w:vAlign w:val="center"/>
          </w:tcPr>
          <w:p w14:paraId="2D8F0260" w14:textId="77777777" w:rsidR="00A10DA9" w:rsidRDefault="00A10DA9" w:rsidP="001316FA">
            <w:pPr>
              <w:jc w:val="center"/>
              <w:rPr>
                <w:rFonts w:ascii="Verdana" w:hAnsi="Verdana"/>
                <w:b/>
                <w:sz w:val="14"/>
              </w:rPr>
            </w:pPr>
            <w:r>
              <w:rPr>
                <w:rFonts w:ascii="Verdana" w:hAnsi="Verdana"/>
                <w:b/>
                <w:sz w:val="14"/>
              </w:rPr>
              <w:t>Number of Sites over Action Level</w:t>
            </w:r>
          </w:p>
        </w:tc>
        <w:tc>
          <w:tcPr>
            <w:tcW w:w="1257" w:type="dxa"/>
            <w:gridSpan w:val="5"/>
            <w:tcBorders>
              <w:top w:val="single" w:sz="6" w:space="0" w:color="auto"/>
              <w:left w:val="single" w:sz="4" w:space="0" w:color="auto"/>
            </w:tcBorders>
            <w:vAlign w:val="center"/>
          </w:tcPr>
          <w:p w14:paraId="625AE21B" w14:textId="77777777" w:rsidR="00A10DA9" w:rsidRDefault="00A10DA9" w:rsidP="001316FA">
            <w:pPr>
              <w:jc w:val="center"/>
              <w:rPr>
                <w:rFonts w:ascii="Verdana" w:hAnsi="Verdana"/>
                <w:b/>
                <w:sz w:val="14"/>
              </w:rPr>
            </w:pPr>
            <w:r>
              <w:rPr>
                <w:rFonts w:ascii="Verdana" w:hAnsi="Verdana"/>
                <w:b/>
                <w:sz w:val="14"/>
              </w:rPr>
              <w:t>90</w:t>
            </w:r>
            <w:r>
              <w:rPr>
                <w:rFonts w:ascii="Verdana" w:hAnsi="Verdana"/>
                <w:b/>
                <w:sz w:val="14"/>
                <w:vertAlign w:val="superscript"/>
              </w:rPr>
              <w:t>th</w:t>
            </w:r>
            <w:r>
              <w:rPr>
                <w:rFonts w:ascii="Verdana" w:hAnsi="Verdana"/>
                <w:b/>
                <w:sz w:val="14"/>
              </w:rPr>
              <w:t xml:space="preserve"> Percentile</w:t>
            </w:r>
          </w:p>
          <w:p w14:paraId="53A11FB7" w14:textId="77777777" w:rsidR="00A10DA9" w:rsidRDefault="00A10DA9" w:rsidP="001316FA">
            <w:pPr>
              <w:jc w:val="center"/>
              <w:rPr>
                <w:rFonts w:ascii="Verdana" w:hAnsi="Verdana"/>
                <w:b/>
                <w:sz w:val="14"/>
              </w:rPr>
            </w:pPr>
            <w:r>
              <w:rPr>
                <w:rFonts w:ascii="Verdana" w:hAnsi="Verdana"/>
                <w:b/>
                <w:sz w:val="14"/>
              </w:rPr>
              <w:t>Result</w:t>
            </w:r>
          </w:p>
        </w:tc>
        <w:tc>
          <w:tcPr>
            <w:tcW w:w="1347" w:type="dxa"/>
            <w:gridSpan w:val="4"/>
            <w:tcBorders>
              <w:top w:val="single" w:sz="6" w:space="0" w:color="auto"/>
              <w:left w:val="single" w:sz="6" w:space="0" w:color="auto"/>
            </w:tcBorders>
            <w:vAlign w:val="center"/>
          </w:tcPr>
          <w:p w14:paraId="674A9D9F" w14:textId="77777777" w:rsidR="00A10DA9" w:rsidRDefault="00A10DA9" w:rsidP="001316FA">
            <w:pPr>
              <w:jc w:val="center"/>
              <w:rPr>
                <w:rFonts w:ascii="Verdana" w:hAnsi="Verdana"/>
                <w:b/>
                <w:sz w:val="14"/>
              </w:rPr>
            </w:pPr>
            <w:r>
              <w:rPr>
                <w:rFonts w:ascii="Verdana" w:hAnsi="Verdana"/>
                <w:b/>
                <w:sz w:val="14"/>
              </w:rPr>
              <w:t>Unit</w:t>
            </w:r>
          </w:p>
        </w:tc>
        <w:tc>
          <w:tcPr>
            <w:tcW w:w="1354" w:type="dxa"/>
            <w:gridSpan w:val="7"/>
            <w:tcBorders>
              <w:top w:val="single" w:sz="6" w:space="0" w:color="auto"/>
              <w:left w:val="single" w:sz="6" w:space="0" w:color="auto"/>
            </w:tcBorders>
            <w:vAlign w:val="center"/>
          </w:tcPr>
          <w:p w14:paraId="348DDD6A" w14:textId="77777777" w:rsidR="00A10DA9" w:rsidRDefault="00A10DA9" w:rsidP="001316FA">
            <w:pPr>
              <w:jc w:val="center"/>
              <w:rPr>
                <w:rFonts w:ascii="Verdana" w:hAnsi="Verdana"/>
                <w:b/>
                <w:sz w:val="14"/>
              </w:rPr>
            </w:pPr>
            <w:r>
              <w:rPr>
                <w:rFonts w:ascii="Verdana" w:hAnsi="Verdana"/>
                <w:b/>
                <w:sz w:val="14"/>
              </w:rPr>
              <w:t>Action Level</w:t>
            </w:r>
          </w:p>
        </w:tc>
        <w:tc>
          <w:tcPr>
            <w:tcW w:w="3341" w:type="dxa"/>
            <w:gridSpan w:val="5"/>
            <w:tcBorders>
              <w:top w:val="single" w:sz="4" w:space="0" w:color="auto"/>
              <w:left w:val="single" w:sz="6" w:space="0" w:color="auto"/>
              <w:bottom w:val="single" w:sz="4" w:space="0" w:color="auto"/>
              <w:right w:val="single" w:sz="4" w:space="0" w:color="auto"/>
            </w:tcBorders>
            <w:vAlign w:val="center"/>
          </w:tcPr>
          <w:p w14:paraId="417400A0" w14:textId="77777777" w:rsidR="00A10DA9" w:rsidRDefault="00A10DA9" w:rsidP="001316FA">
            <w:pPr>
              <w:jc w:val="center"/>
              <w:rPr>
                <w:rFonts w:ascii="Verdana" w:hAnsi="Verdana"/>
                <w:b/>
                <w:sz w:val="14"/>
              </w:rPr>
            </w:pPr>
            <w:r>
              <w:rPr>
                <w:rFonts w:ascii="Verdana" w:hAnsi="Verdana"/>
                <w:b/>
                <w:sz w:val="14"/>
              </w:rPr>
              <w:t>Major Sources in Drinking Water</w:t>
            </w:r>
          </w:p>
        </w:tc>
      </w:tr>
      <w:tr w:rsidR="00A10DA9" w:rsidRPr="00A10DA9" w14:paraId="0AD3BA2B" w14:textId="77777777" w:rsidTr="002A1F1E">
        <w:trPr>
          <w:cantSplit/>
          <w:trHeight w:val="179"/>
        </w:trPr>
        <w:tc>
          <w:tcPr>
            <w:tcW w:w="1255" w:type="dxa"/>
            <w:tcBorders>
              <w:top w:val="single" w:sz="4" w:space="0" w:color="auto"/>
              <w:left w:val="single" w:sz="6" w:space="0" w:color="auto"/>
              <w:bottom w:val="single" w:sz="4" w:space="0" w:color="auto"/>
              <w:right w:val="single" w:sz="4" w:space="0" w:color="auto"/>
            </w:tcBorders>
            <w:vAlign w:val="center"/>
          </w:tcPr>
          <w:p w14:paraId="78F265A3" w14:textId="77777777" w:rsidR="00A10DA9" w:rsidRPr="00A10DA9" w:rsidRDefault="00A10DA9" w:rsidP="001316FA">
            <w:pPr>
              <w:rPr>
                <w:rFonts w:ascii="Verdana" w:hAnsi="Verdana"/>
                <w:sz w:val="14"/>
                <w:szCs w:val="14"/>
              </w:rPr>
            </w:pPr>
            <w:r w:rsidRPr="00A10DA9">
              <w:rPr>
                <w:rFonts w:ascii="Verdana" w:hAnsi="Verdana"/>
                <w:sz w:val="14"/>
                <w:szCs w:val="14"/>
              </w:rPr>
              <w:t xml:space="preserve">Lead </w:t>
            </w:r>
          </w:p>
        </w:tc>
        <w:tc>
          <w:tcPr>
            <w:tcW w:w="905" w:type="dxa"/>
            <w:gridSpan w:val="3"/>
            <w:tcBorders>
              <w:top w:val="single" w:sz="4" w:space="0" w:color="auto"/>
              <w:left w:val="single" w:sz="4" w:space="0" w:color="auto"/>
              <w:bottom w:val="single" w:sz="4" w:space="0" w:color="auto"/>
            </w:tcBorders>
            <w:vAlign w:val="center"/>
          </w:tcPr>
          <w:p w14:paraId="06322191" w14:textId="77777777" w:rsidR="00A10DA9" w:rsidRPr="00A10DA9" w:rsidRDefault="00A10DA9" w:rsidP="001316FA">
            <w:pPr>
              <w:jc w:val="center"/>
              <w:rPr>
                <w:rFonts w:ascii="Verdana" w:hAnsi="Verdana"/>
                <w:sz w:val="14"/>
                <w:szCs w:val="14"/>
              </w:rPr>
            </w:pPr>
            <w:r>
              <w:rPr>
                <w:rFonts w:ascii="Verdana" w:hAnsi="Verdana"/>
                <w:sz w:val="14"/>
                <w:szCs w:val="14"/>
              </w:rPr>
              <w:t>20</w:t>
            </w:r>
          </w:p>
        </w:tc>
        <w:tc>
          <w:tcPr>
            <w:tcW w:w="1071" w:type="dxa"/>
            <w:gridSpan w:val="3"/>
            <w:tcBorders>
              <w:top w:val="single" w:sz="4" w:space="0" w:color="auto"/>
              <w:left w:val="single" w:sz="4" w:space="0" w:color="auto"/>
              <w:bottom w:val="single" w:sz="4" w:space="0" w:color="auto"/>
            </w:tcBorders>
            <w:vAlign w:val="center"/>
          </w:tcPr>
          <w:p w14:paraId="4C3E7B30" w14:textId="77777777" w:rsidR="00A10DA9" w:rsidRPr="00A10DA9" w:rsidRDefault="00A10DA9" w:rsidP="001316FA">
            <w:pPr>
              <w:jc w:val="center"/>
              <w:rPr>
                <w:rFonts w:ascii="Verdana" w:hAnsi="Verdana"/>
                <w:sz w:val="14"/>
                <w:szCs w:val="14"/>
              </w:rPr>
            </w:pPr>
            <w:r>
              <w:rPr>
                <w:rFonts w:ascii="Verdana" w:hAnsi="Verdana"/>
                <w:sz w:val="14"/>
                <w:szCs w:val="14"/>
              </w:rPr>
              <w:t>0</w:t>
            </w:r>
          </w:p>
        </w:tc>
        <w:tc>
          <w:tcPr>
            <w:tcW w:w="1257" w:type="dxa"/>
            <w:gridSpan w:val="5"/>
            <w:tcBorders>
              <w:top w:val="single" w:sz="4" w:space="0" w:color="auto"/>
              <w:left w:val="single" w:sz="4" w:space="0" w:color="auto"/>
              <w:bottom w:val="single" w:sz="4" w:space="0" w:color="auto"/>
            </w:tcBorders>
            <w:vAlign w:val="center"/>
          </w:tcPr>
          <w:p w14:paraId="1408AD2B" w14:textId="77777777" w:rsidR="00A10DA9" w:rsidRPr="00A10DA9" w:rsidRDefault="00A10DA9" w:rsidP="00137736">
            <w:pPr>
              <w:jc w:val="center"/>
              <w:rPr>
                <w:rFonts w:ascii="Verdana" w:hAnsi="Verdana"/>
                <w:sz w:val="14"/>
                <w:szCs w:val="14"/>
              </w:rPr>
            </w:pPr>
            <w:r>
              <w:rPr>
                <w:rFonts w:ascii="Verdana" w:hAnsi="Verdana"/>
                <w:sz w:val="14"/>
                <w:szCs w:val="14"/>
              </w:rPr>
              <w:t>&lt;0.001</w:t>
            </w:r>
          </w:p>
        </w:tc>
        <w:tc>
          <w:tcPr>
            <w:tcW w:w="1347" w:type="dxa"/>
            <w:gridSpan w:val="4"/>
            <w:tcBorders>
              <w:top w:val="single" w:sz="4" w:space="0" w:color="auto"/>
              <w:left w:val="single" w:sz="6" w:space="0" w:color="auto"/>
              <w:bottom w:val="single" w:sz="4" w:space="0" w:color="auto"/>
            </w:tcBorders>
            <w:vAlign w:val="center"/>
          </w:tcPr>
          <w:p w14:paraId="2BE7FE19" w14:textId="77777777" w:rsidR="00A10DA9" w:rsidRPr="00A10DA9" w:rsidRDefault="00A10DA9" w:rsidP="001316FA">
            <w:pPr>
              <w:jc w:val="center"/>
              <w:rPr>
                <w:rFonts w:ascii="Verdana" w:hAnsi="Verdana"/>
                <w:sz w:val="14"/>
                <w:szCs w:val="14"/>
              </w:rPr>
            </w:pPr>
            <w:r w:rsidRPr="00A10DA9">
              <w:rPr>
                <w:rFonts w:ascii="Verdana" w:hAnsi="Verdana"/>
                <w:sz w:val="14"/>
                <w:szCs w:val="14"/>
              </w:rPr>
              <w:t>ppm</w:t>
            </w:r>
          </w:p>
        </w:tc>
        <w:tc>
          <w:tcPr>
            <w:tcW w:w="1354" w:type="dxa"/>
            <w:gridSpan w:val="7"/>
            <w:tcBorders>
              <w:top w:val="single" w:sz="4" w:space="0" w:color="auto"/>
              <w:left w:val="single" w:sz="6" w:space="0" w:color="auto"/>
              <w:bottom w:val="single" w:sz="4" w:space="0" w:color="auto"/>
            </w:tcBorders>
            <w:vAlign w:val="center"/>
          </w:tcPr>
          <w:p w14:paraId="7E0BD6C0" w14:textId="77777777" w:rsidR="00A10DA9" w:rsidRPr="00A10DA9" w:rsidRDefault="00A10DA9" w:rsidP="001316FA">
            <w:pPr>
              <w:jc w:val="center"/>
              <w:rPr>
                <w:rFonts w:ascii="Verdana" w:hAnsi="Verdana"/>
                <w:sz w:val="14"/>
                <w:szCs w:val="14"/>
              </w:rPr>
            </w:pPr>
            <w:r w:rsidRPr="00A10DA9">
              <w:rPr>
                <w:rFonts w:ascii="Verdana" w:hAnsi="Verdana"/>
                <w:sz w:val="14"/>
                <w:szCs w:val="14"/>
              </w:rPr>
              <w:t>0.015</w:t>
            </w:r>
          </w:p>
        </w:tc>
        <w:tc>
          <w:tcPr>
            <w:tcW w:w="3341" w:type="dxa"/>
            <w:gridSpan w:val="5"/>
            <w:vMerge w:val="restart"/>
            <w:tcBorders>
              <w:top w:val="single" w:sz="4" w:space="0" w:color="auto"/>
              <w:left w:val="single" w:sz="6" w:space="0" w:color="auto"/>
              <w:right w:val="single" w:sz="4" w:space="0" w:color="auto"/>
            </w:tcBorders>
            <w:vAlign w:val="center"/>
          </w:tcPr>
          <w:p w14:paraId="273A8381" w14:textId="77777777" w:rsidR="00A10DA9" w:rsidRPr="00A10DA9" w:rsidRDefault="00A10DA9" w:rsidP="001316FA">
            <w:pPr>
              <w:rPr>
                <w:rFonts w:ascii="Verdana" w:hAnsi="Verdana"/>
                <w:sz w:val="14"/>
                <w:szCs w:val="14"/>
              </w:rPr>
            </w:pPr>
            <w:r w:rsidRPr="00A10DA9">
              <w:rPr>
                <w:rFonts w:ascii="Verdana" w:hAnsi="Verdana"/>
                <w:sz w:val="14"/>
                <w:szCs w:val="14"/>
              </w:rPr>
              <w:t>Corrosion from household plumbing systems; erosion of natural deposits</w:t>
            </w:r>
          </w:p>
        </w:tc>
      </w:tr>
      <w:tr w:rsidR="00A10DA9" w:rsidRPr="00A10DA9" w14:paraId="142200AC" w14:textId="77777777" w:rsidTr="002A1F1E">
        <w:trPr>
          <w:cantSplit/>
          <w:trHeight w:val="58"/>
        </w:trPr>
        <w:tc>
          <w:tcPr>
            <w:tcW w:w="1255" w:type="dxa"/>
            <w:tcBorders>
              <w:top w:val="single" w:sz="4" w:space="0" w:color="auto"/>
              <w:left w:val="single" w:sz="6" w:space="0" w:color="auto"/>
              <w:bottom w:val="single" w:sz="4" w:space="0" w:color="auto"/>
              <w:right w:val="single" w:sz="4" w:space="0" w:color="auto"/>
            </w:tcBorders>
            <w:vAlign w:val="center"/>
          </w:tcPr>
          <w:p w14:paraId="7799AFFA" w14:textId="77777777" w:rsidR="00A10DA9" w:rsidRPr="00A10DA9" w:rsidRDefault="00A10DA9" w:rsidP="001316FA">
            <w:pPr>
              <w:rPr>
                <w:rFonts w:ascii="Verdana" w:hAnsi="Verdana"/>
                <w:sz w:val="14"/>
                <w:szCs w:val="14"/>
              </w:rPr>
            </w:pPr>
            <w:r w:rsidRPr="00A10DA9">
              <w:rPr>
                <w:rFonts w:ascii="Verdana" w:hAnsi="Verdana"/>
                <w:sz w:val="14"/>
                <w:szCs w:val="14"/>
              </w:rPr>
              <w:t xml:space="preserve">Copper </w:t>
            </w:r>
          </w:p>
        </w:tc>
        <w:tc>
          <w:tcPr>
            <w:tcW w:w="905" w:type="dxa"/>
            <w:gridSpan w:val="3"/>
            <w:tcBorders>
              <w:top w:val="single" w:sz="4" w:space="0" w:color="auto"/>
              <w:left w:val="single" w:sz="4" w:space="0" w:color="auto"/>
              <w:bottom w:val="single" w:sz="4" w:space="0" w:color="auto"/>
            </w:tcBorders>
            <w:vAlign w:val="center"/>
          </w:tcPr>
          <w:p w14:paraId="5E00F80A" w14:textId="77777777" w:rsidR="00A10DA9" w:rsidRPr="00A10DA9" w:rsidRDefault="00A10DA9" w:rsidP="001316FA">
            <w:pPr>
              <w:jc w:val="center"/>
              <w:rPr>
                <w:rFonts w:ascii="Verdana" w:hAnsi="Verdana"/>
                <w:sz w:val="14"/>
                <w:szCs w:val="14"/>
              </w:rPr>
            </w:pPr>
            <w:r>
              <w:rPr>
                <w:rFonts w:ascii="Verdana" w:hAnsi="Verdana"/>
                <w:sz w:val="14"/>
                <w:szCs w:val="14"/>
              </w:rPr>
              <w:t>20</w:t>
            </w:r>
          </w:p>
        </w:tc>
        <w:tc>
          <w:tcPr>
            <w:tcW w:w="1071" w:type="dxa"/>
            <w:gridSpan w:val="3"/>
            <w:tcBorders>
              <w:top w:val="single" w:sz="4" w:space="0" w:color="auto"/>
              <w:left w:val="single" w:sz="4" w:space="0" w:color="auto"/>
              <w:bottom w:val="single" w:sz="4" w:space="0" w:color="auto"/>
            </w:tcBorders>
            <w:vAlign w:val="center"/>
          </w:tcPr>
          <w:p w14:paraId="663878F6" w14:textId="77777777" w:rsidR="00A10DA9" w:rsidRPr="00A10DA9" w:rsidRDefault="00A10DA9" w:rsidP="001316FA">
            <w:pPr>
              <w:jc w:val="center"/>
              <w:rPr>
                <w:rFonts w:ascii="Verdana" w:hAnsi="Verdana"/>
                <w:sz w:val="14"/>
                <w:szCs w:val="14"/>
              </w:rPr>
            </w:pPr>
            <w:r>
              <w:rPr>
                <w:rFonts w:ascii="Verdana" w:hAnsi="Verdana"/>
                <w:sz w:val="14"/>
                <w:szCs w:val="14"/>
              </w:rPr>
              <w:t>0</w:t>
            </w:r>
          </w:p>
        </w:tc>
        <w:tc>
          <w:tcPr>
            <w:tcW w:w="1257" w:type="dxa"/>
            <w:gridSpan w:val="5"/>
            <w:tcBorders>
              <w:top w:val="single" w:sz="4" w:space="0" w:color="auto"/>
              <w:left w:val="single" w:sz="4" w:space="0" w:color="auto"/>
              <w:bottom w:val="single" w:sz="4" w:space="0" w:color="auto"/>
            </w:tcBorders>
            <w:vAlign w:val="center"/>
          </w:tcPr>
          <w:p w14:paraId="1F8573B3" w14:textId="77777777" w:rsidR="00A10DA9" w:rsidRPr="00A10DA9" w:rsidRDefault="00A10DA9" w:rsidP="001316FA">
            <w:pPr>
              <w:jc w:val="center"/>
              <w:rPr>
                <w:rFonts w:ascii="Verdana" w:hAnsi="Verdana"/>
                <w:sz w:val="14"/>
                <w:szCs w:val="14"/>
              </w:rPr>
            </w:pPr>
            <w:r>
              <w:rPr>
                <w:rFonts w:ascii="Verdana" w:hAnsi="Verdana"/>
                <w:sz w:val="14"/>
                <w:szCs w:val="14"/>
              </w:rPr>
              <w:t>0.12</w:t>
            </w:r>
          </w:p>
        </w:tc>
        <w:tc>
          <w:tcPr>
            <w:tcW w:w="1347" w:type="dxa"/>
            <w:gridSpan w:val="4"/>
            <w:tcBorders>
              <w:top w:val="single" w:sz="4" w:space="0" w:color="auto"/>
              <w:left w:val="single" w:sz="6" w:space="0" w:color="auto"/>
              <w:bottom w:val="single" w:sz="4" w:space="0" w:color="auto"/>
            </w:tcBorders>
            <w:vAlign w:val="center"/>
          </w:tcPr>
          <w:p w14:paraId="5DB456F1" w14:textId="77777777" w:rsidR="00A10DA9" w:rsidRPr="00A10DA9" w:rsidRDefault="00A10DA9" w:rsidP="001316FA">
            <w:pPr>
              <w:jc w:val="center"/>
              <w:rPr>
                <w:rFonts w:ascii="Verdana" w:hAnsi="Verdana"/>
                <w:sz w:val="14"/>
                <w:szCs w:val="14"/>
              </w:rPr>
            </w:pPr>
            <w:r w:rsidRPr="00A10DA9">
              <w:rPr>
                <w:rFonts w:ascii="Verdana" w:hAnsi="Verdana"/>
                <w:sz w:val="14"/>
                <w:szCs w:val="14"/>
              </w:rPr>
              <w:t>ppm</w:t>
            </w:r>
          </w:p>
        </w:tc>
        <w:tc>
          <w:tcPr>
            <w:tcW w:w="1354" w:type="dxa"/>
            <w:gridSpan w:val="7"/>
            <w:tcBorders>
              <w:top w:val="single" w:sz="4" w:space="0" w:color="auto"/>
              <w:left w:val="single" w:sz="6" w:space="0" w:color="auto"/>
              <w:bottom w:val="single" w:sz="4" w:space="0" w:color="auto"/>
            </w:tcBorders>
            <w:vAlign w:val="center"/>
          </w:tcPr>
          <w:p w14:paraId="6A784F3D" w14:textId="77777777" w:rsidR="00A10DA9" w:rsidRPr="00A10DA9" w:rsidRDefault="00A10DA9" w:rsidP="001316FA">
            <w:pPr>
              <w:jc w:val="center"/>
              <w:rPr>
                <w:rFonts w:ascii="Verdana" w:hAnsi="Verdana"/>
                <w:sz w:val="14"/>
                <w:szCs w:val="14"/>
              </w:rPr>
            </w:pPr>
            <w:r w:rsidRPr="00A10DA9">
              <w:rPr>
                <w:rFonts w:ascii="Verdana" w:hAnsi="Verdana"/>
                <w:sz w:val="14"/>
                <w:szCs w:val="14"/>
              </w:rPr>
              <w:t>1.3</w:t>
            </w:r>
          </w:p>
        </w:tc>
        <w:tc>
          <w:tcPr>
            <w:tcW w:w="3341" w:type="dxa"/>
            <w:gridSpan w:val="5"/>
            <w:vMerge/>
            <w:tcBorders>
              <w:left w:val="single" w:sz="6" w:space="0" w:color="auto"/>
              <w:bottom w:val="single" w:sz="4" w:space="0" w:color="auto"/>
              <w:right w:val="single" w:sz="4" w:space="0" w:color="auto"/>
            </w:tcBorders>
            <w:vAlign w:val="center"/>
          </w:tcPr>
          <w:p w14:paraId="2484C262" w14:textId="77777777" w:rsidR="00A10DA9" w:rsidRPr="00A10DA9" w:rsidRDefault="00A10DA9" w:rsidP="001316FA">
            <w:pPr>
              <w:rPr>
                <w:rFonts w:ascii="Verdana" w:hAnsi="Verdana"/>
                <w:sz w:val="14"/>
                <w:szCs w:val="14"/>
              </w:rPr>
            </w:pPr>
          </w:p>
        </w:tc>
      </w:tr>
      <w:tr w:rsidR="001316FA" w:rsidRPr="00A10DA9" w14:paraId="17355FA5" w14:textId="77777777" w:rsidTr="00A10DA9">
        <w:trPr>
          <w:cantSplit/>
          <w:trHeight w:val="53"/>
        </w:trPr>
        <w:tc>
          <w:tcPr>
            <w:tcW w:w="10530" w:type="dxa"/>
            <w:gridSpan w:val="28"/>
            <w:tcBorders>
              <w:top w:val="single" w:sz="6" w:space="0" w:color="auto"/>
              <w:left w:val="single" w:sz="4" w:space="0" w:color="auto"/>
              <w:bottom w:val="single" w:sz="4" w:space="0" w:color="auto"/>
              <w:right w:val="single" w:sz="4" w:space="0" w:color="auto"/>
            </w:tcBorders>
          </w:tcPr>
          <w:p w14:paraId="77807C81" w14:textId="77777777" w:rsidR="00210EBB" w:rsidRPr="00A10DA9" w:rsidRDefault="001C02E0" w:rsidP="001238D1">
            <w:pPr>
              <w:numPr>
                <w:ilvl w:val="0"/>
                <w:numId w:val="5"/>
              </w:numPr>
              <w:jc w:val="both"/>
              <w:rPr>
                <w:rFonts w:ascii="Verdana" w:hAnsi="Verdana"/>
                <w:color w:val="000000"/>
                <w:sz w:val="13"/>
                <w:szCs w:val="13"/>
              </w:rPr>
            </w:pPr>
            <w:r w:rsidRPr="00A10DA9">
              <w:rPr>
                <w:rFonts w:ascii="Verdana" w:hAnsi="Verdana"/>
                <w:sz w:val="13"/>
                <w:szCs w:val="13"/>
              </w:rPr>
              <w:t>We are</w:t>
            </w:r>
            <w:r w:rsidR="001316FA" w:rsidRPr="00A10DA9">
              <w:rPr>
                <w:rFonts w:ascii="Verdana" w:hAnsi="Verdana"/>
                <w:sz w:val="13"/>
                <w:szCs w:val="13"/>
              </w:rPr>
              <w:t xml:space="preserve"> on a reduced monitoring schedule and required to sample once every three years for lead and copper at the customers’ taps.  </w:t>
            </w:r>
            <w:r w:rsidR="00857B52" w:rsidRPr="00A10DA9">
              <w:rPr>
                <w:rFonts w:ascii="Verdana" w:hAnsi="Verdana"/>
                <w:sz w:val="13"/>
                <w:szCs w:val="13"/>
              </w:rPr>
              <w:t>The results above are from o</w:t>
            </w:r>
            <w:r w:rsidR="001316FA" w:rsidRPr="00A10DA9">
              <w:rPr>
                <w:rFonts w:ascii="Verdana" w:hAnsi="Verdana"/>
                <w:sz w:val="13"/>
                <w:szCs w:val="13"/>
              </w:rPr>
              <w:t>ur la</w:t>
            </w:r>
            <w:r w:rsidR="00274CFA" w:rsidRPr="00A10DA9">
              <w:rPr>
                <w:rFonts w:ascii="Verdana" w:hAnsi="Verdana"/>
                <w:sz w:val="13"/>
                <w:szCs w:val="13"/>
              </w:rPr>
              <w:t>st monitoring period in 20</w:t>
            </w:r>
            <w:r w:rsidR="00CC14A1" w:rsidRPr="00A10DA9">
              <w:rPr>
                <w:rFonts w:ascii="Verdana" w:hAnsi="Verdana"/>
                <w:sz w:val="13"/>
                <w:szCs w:val="13"/>
              </w:rPr>
              <w:t>19</w:t>
            </w:r>
            <w:r w:rsidR="001316FA" w:rsidRPr="00A10DA9">
              <w:rPr>
                <w:rFonts w:ascii="Verdana" w:hAnsi="Verdana"/>
                <w:sz w:val="13"/>
                <w:szCs w:val="13"/>
              </w:rPr>
              <w:t xml:space="preserve">.  Our next required monitoring period is </w:t>
            </w:r>
            <w:r w:rsidR="00857B52" w:rsidRPr="00A10DA9">
              <w:rPr>
                <w:rFonts w:ascii="Verdana" w:hAnsi="Verdana"/>
                <w:sz w:val="13"/>
                <w:szCs w:val="13"/>
              </w:rPr>
              <w:t>in</w:t>
            </w:r>
            <w:r w:rsidR="001316FA" w:rsidRPr="00A10DA9">
              <w:rPr>
                <w:rFonts w:ascii="Verdana" w:hAnsi="Verdana"/>
                <w:sz w:val="13"/>
                <w:szCs w:val="13"/>
              </w:rPr>
              <w:t xml:space="preserve"> </w:t>
            </w:r>
            <w:r w:rsidR="00274CFA" w:rsidRPr="00A10DA9">
              <w:rPr>
                <w:rFonts w:ascii="Verdana" w:hAnsi="Verdana"/>
                <w:sz w:val="13"/>
                <w:szCs w:val="13"/>
              </w:rPr>
              <w:t>20</w:t>
            </w:r>
            <w:r w:rsidR="00CC14A1" w:rsidRPr="00A10DA9">
              <w:rPr>
                <w:rFonts w:ascii="Verdana" w:hAnsi="Verdana"/>
                <w:sz w:val="13"/>
                <w:szCs w:val="13"/>
              </w:rPr>
              <w:t>22</w:t>
            </w:r>
            <w:r w:rsidR="00274CFA" w:rsidRPr="00A10DA9">
              <w:rPr>
                <w:rFonts w:ascii="Verdana" w:hAnsi="Verdana"/>
                <w:sz w:val="13"/>
                <w:szCs w:val="13"/>
              </w:rPr>
              <w:t>.</w:t>
            </w:r>
          </w:p>
        </w:tc>
      </w:tr>
      <w:tr w:rsidR="00BD5F57" w14:paraId="08DC744D" w14:textId="77777777" w:rsidTr="00A10DA9">
        <w:trPr>
          <w:cantSplit/>
          <w:trHeight w:val="53"/>
        </w:trPr>
        <w:tc>
          <w:tcPr>
            <w:tcW w:w="10530" w:type="dxa"/>
            <w:gridSpan w:val="28"/>
            <w:tcBorders>
              <w:top w:val="single" w:sz="6" w:space="0" w:color="auto"/>
              <w:left w:val="single" w:sz="6" w:space="0" w:color="auto"/>
              <w:bottom w:val="nil"/>
              <w:right w:val="single" w:sz="4" w:space="0" w:color="auto"/>
            </w:tcBorders>
          </w:tcPr>
          <w:p w14:paraId="75A2FD4D" w14:textId="77777777" w:rsidR="00BD5F57" w:rsidRPr="00A10DA9" w:rsidRDefault="007E27DC" w:rsidP="007E27DC">
            <w:pPr>
              <w:snapToGrid w:val="0"/>
              <w:jc w:val="center"/>
              <w:rPr>
                <w:rFonts w:ascii="Verdana" w:hAnsi="Verdana"/>
                <w:b/>
                <w:caps/>
                <w:sz w:val="14"/>
                <w:szCs w:val="14"/>
              </w:rPr>
            </w:pPr>
            <w:r w:rsidRPr="00A10DA9">
              <w:rPr>
                <w:rFonts w:ascii="Verdana" w:hAnsi="Verdana"/>
                <w:b/>
                <w:caps/>
                <w:sz w:val="14"/>
                <w:szCs w:val="14"/>
              </w:rPr>
              <w:t>total organic carbon</w:t>
            </w:r>
          </w:p>
        </w:tc>
      </w:tr>
      <w:tr w:rsidR="00BD5F57" w:rsidRPr="00A10DA9" w14:paraId="51AC284E" w14:textId="77777777" w:rsidTr="00A10DA9">
        <w:trPr>
          <w:cantSplit/>
          <w:trHeight w:val="53"/>
        </w:trPr>
        <w:tc>
          <w:tcPr>
            <w:tcW w:w="10530" w:type="dxa"/>
            <w:gridSpan w:val="28"/>
            <w:tcBorders>
              <w:top w:val="single" w:sz="6" w:space="0" w:color="auto"/>
              <w:left w:val="single" w:sz="6" w:space="0" w:color="auto"/>
              <w:bottom w:val="single" w:sz="4" w:space="0" w:color="auto"/>
              <w:right w:val="single" w:sz="4" w:space="0" w:color="auto"/>
            </w:tcBorders>
          </w:tcPr>
          <w:p w14:paraId="0C66753C" w14:textId="77777777" w:rsidR="00BD5F57" w:rsidRPr="00A10DA9" w:rsidRDefault="00BD5F57" w:rsidP="00F63926">
            <w:pPr>
              <w:numPr>
                <w:ilvl w:val="0"/>
                <w:numId w:val="3"/>
              </w:numPr>
              <w:snapToGrid w:val="0"/>
              <w:jc w:val="both"/>
              <w:rPr>
                <w:rFonts w:ascii="Verdana" w:hAnsi="Verdana"/>
                <w:b/>
                <w:sz w:val="13"/>
                <w:szCs w:val="13"/>
              </w:rPr>
            </w:pPr>
            <w:r w:rsidRPr="00A10DA9">
              <w:rPr>
                <w:rFonts w:ascii="Verdana" w:hAnsi="Verdana"/>
                <w:sz w:val="13"/>
                <w:szCs w:val="13"/>
              </w:rPr>
              <w:t>The percentage of Total Organic Carbon (TOC) removal was routinely monitored in 20</w:t>
            </w:r>
            <w:r w:rsidR="00857B52" w:rsidRPr="00A10DA9">
              <w:rPr>
                <w:rFonts w:ascii="Verdana" w:hAnsi="Verdana"/>
                <w:sz w:val="13"/>
                <w:szCs w:val="13"/>
              </w:rPr>
              <w:t>1</w:t>
            </w:r>
            <w:r w:rsidR="006675E3" w:rsidRPr="00A10DA9">
              <w:rPr>
                <w:rFonts w:ascii="Verdana" w:hAnsi="Verdana"/>
                <w:sz w:val="13"/>
                <w:szCs w:val="13"/>
              </w:rPr>
              <w:t>9</w:t>
            </w:r>
            <w:r w:rsidRPr="00A10DA9">
              <w:rPr>
                <w:rFonts w:ascii="Verdana" w:hAnsi="Verdana"/>
                <w:sz w:val="13"/>
                <w:szCs w:val="13"/>
              </w:rPr>
              <w:t xml:space="preserve">, and all TOC removal requirements set by USEPA were met. Total organic carbon (TOC) has no health effects.  However, total organic carbon provides a medium for the formation of disinfection by-products.  These by-products include trihalomethanes (THMs) and haloacetic acids (HAAs).  </w:t>
            </w:r>
          </w:p>
        </w:tc>
      </w:tr>
      <w:tr w:rsidR="001316FA" w14:paraId="2CCAB061" w14:textId="77777777" w:rsidTr="00A10DA9">
        <w:trPr>
          <w:cantSplit/>
          <w:trHeight w:val="53"/>
        </w:trPr>
        <w:tc>
          <w:tcPr>
            <w:tcW w:w="10530" w:type="dxa"/>
            <w:gridSpan w:val="28"/>
            <w:tcBorders>
              <w:top w:val="single" w:sz="6" w:space="0" w:color="auto"/>
              <w:left w:val="single" w:sz="6" w:space="0" w:color="auto"/>
              <w:right w:val="single" w:sz="6" w:space="0" w:color="auto"/>
            </w:tcBorders>
          </w:tcPr>
          <w:p w14:paraId="54932A4D" w14:textId="77777777" w:rsidR="001316FA" w:rsidRPr="00A10DA9" w:rsidRDefault="001316FA" w:rsidP="001316FA">
            <w:pPr>
              <w:jc w:val="center"/>
              <w:rPr>
                <w:rFonts w:ascii="Verdana" w:hAnsi="Verdana"/>
                <w:b/>
                <w:sz w:val="14"/>
                <w:szCs w:val="14"/>
              </w:rPr>
            </w:pPr>
            <w:r w:rsidRPr="00A10DA9">
              <w:rPr>
                <w:rFonts w:ascii="Verdana" w:hAnsi="Verdana"/>
                <w:b/>
                <w:sz w:val="14"/>
                <w:szCs w:val="14"/>
              </w:rPr>
              <w:t>REGULATED DISINFECTANTS</w:t>
            </w:r>
          </w:p>
        </w:tc>
      </w:tr>
      <w:tr w:rsidR="001316FA" w14:paraId="4CFB5606" w14:textId="77777777" w:rsidTr="002A1F1E">
        <w:trPr>
          <w:cantSplit/>
          <w:trHeight w:val="53"/>
        </w:trPr>
        <w:tc>
          <w:tcPr>
            <w:tcW w:w="1425" w:type="dxa"/>
            <w:gridSpan w:val="2"/>
            <w:tcBorders>
              <w:top w:val="single" w:sz="6" w:space="0" w:color="auto"/>
              <w:left w:val="single" w:sz="6" w:space="0" w:color="auto"/>
              <w:bottom w:val="single" w:sz="4" w:space="0" w:color="auto"/>
            </w:tcBorders>
            <w:vAlign w:val="center"/>
          </w:tcPr>
          <w:p w14:paraId="76DD3BFF" w14:textId="77777777" w:rsidR="001316FA" w:rsidRDefault="001316FA" w:rsidP="001316FA">
            <w:pPr>
              <w:jc w:val="center"/>
              <w:rPr>
                <w:rFonts w:ascii="Verdana" w:hAnsi="Verdana"/>
                <w:b/>
                <w:sz w:val="14"/>
              </w:rPr>
            </w:pPr>
            <w:r>
              <w:rPr>
                <w:rFonts w:ascii="Verdana" w:hAnsi="Verdana"/>
                <w:b/>
                <w:sz w:val="14"/>
              </w:rPr>
              <w:t>Disinfectant</w:t>
            </w:r>
          </w:p>
        </w:tc>
        <w:tc>
          <w:tcPr>
            <w:tcW w:w="1003" w:type="dxa"/>
            <w:gridSpan w:val="3"/>
            <w:tcBorders>
              <w:top w:val="single" w:sz="6" w:space="0" w:color="auto"/>
              <w:left w:val="single" w:sz="6" w:space="0" w:color="auto"/>
              <w:bottom w:val="single" w:sz="4" w:space="0" w:color="auto"/>
            </w:tcBorders>
            <w:vAlign w:val="center"/>
          </w:tcPr>
          <w:p w14:paraId="20539FC6" w14:textId="77777777" w:rsidR="001316FA" w:rsidRDefault="001316FA" w:rsidP="001316FA">
            <w:pPr>
              <w:jc w:val="center"/>
              <w:rPr>
                <w:rFonts w:ascii="Verdana" w:hAnsi="Verdana"/>
                <w:b/>
                <w:sz w:val="14"/>
              </w:rPr>
            </w:pPr>
            <w:r>
              <w:rPr>
                <w:rFonts w:ascii="Verdana" w:hAnsi="Verdana"/>
                <w:b/>
                <w:sz w:val="14"/>
              </w:rPr>
              <w:t>Violation</w:t>
            </w:r>
          </w:p>
          <w:p w14:paraId="43252567" w14:textId="77777777" w:rsidR="001316FA" w:rsidRDefault="001316FA" w:rsidP="001316FA">
            <w:pPr>
              <w:jc w:val="center"/>
              <w:rPr>
                <w:rFonts w:ascii="Verdana" w:hAnsi="Verdana"/>
                <w:b/>
                <w:sz w:val="14"/>
              </w:rPr>
            </w:pPr>
            <w:r>
              <w:rPr>
                <w:rFonts w:ascii="Verdana" w:hAnsi="Verdana"/>
                <w:b/>
                <w:sz w:val="14"/>
              </w:rPr>
              <w:t>Y/N</w:t>
            </w:r>
          </w:p>
        </w:tc>
        <w:tc>
          <w:tcPr>
            <w:tcW w:w="1613" w:type="dxa"/>
            <w:gridSpan w:val="4"/>
            <w:tcBorders>
              <w:top w:val="single" w:sz="6" w:space="0" w:color="auto"/>
              <w:left w:val="single" w:sz="6" w:space="0" w:color="auto"/>
              <w:bottom w:val="single" w:sz="4" w:space="0" w:color="auto"/>
            </w:tcBorders>
            <w:vAlign w:val="center"/>
          </w:tcPr>
          <w:p w14:paraId="0318BC49" w14:textId="77777777" w:rsidR="001316FA" w:rsidRDefault="001316FA" w:rsidP="001316FA">
            <w:pPr>
              <w:jc w:val="center"/>
              <w:rPr>
                <w:rFonts w:ascii="Verdana" w:hAnsi="Verdana"/>
                <w:b/>
                <w:sz w:val="14"/>
                <w:highlight w:val="yellow"/>
              </w:rPr>
            </w:pPr>
            <w:r>
              <w:rPr>
                <w:rFonts w:ascii="Verdana" w:hAnsi="Verdana"/>
                <w:b/>
                <w:sz w:val="14"/>
              </w:rPr>
              <w:t>Level Detected</w:t>
            </w:r>
          </w:p>
        </w:tc>
        <w:tc>
          <w:tcPr>
            <w:tcW w:w="637" w:type="dxa"/>
            <w:gridSpan w:val="4"/>
            <w:tcBorders>
              <w:top w:val="single" w:sz="6" w:space="0" w:color="auto"/>
              <w:left w:val="single" w:sz="6" w:space="0" w:color="auto"/>
              <w:bottom w:val="single" w:sz="4" w:space="0" w:color="auto"/>
            </w:tcBorders>
            <w:vAlign w:val="center"/>
          </w:tcPr>
          <w:p w14:paraId="66FBE428" w14:textId="77777777" w:rsidR="001316FA" w:rsidRDefault="001316FA" w:rsidP="001316FA">
            <w:pPr>
              <w:jc w:val="center"/>
              <w:rPr>
                <w:rFonts w:ascii="Verdana" w:hAnsi="Verdana"/>
                <w:b/>
                <w:sz w:val="14"/>
              </w:rPr>
            </w:pPr>
            <w:r>
              <w:rPr>
                <w:rFonts w:ascii="Verdana" w:hAnsi="Verdana"/>
                <w:b/>
                <w:sz w:val="14"/>
              </w:rPr>
              <w:t>Unit</w:t>
            </w:r>
          </w:p>
        </w:tc>
        <w:tc>
          <w:tcPr>
            <w:tcW w:w="1620" w:type="dxa"/>
            <w:gridSpan w:val="6"/>
            <w:tcBorders>
              <w:top w:val="single" w:sz="6" w:space="0" w:color="auto"/>
              <w:left w:val="single" w:sz="6" w:space="0" w:color="auto"/>
              <w:bottom w:val="single" w:sz="4" w:space="0" w:color="auto"/>
            </w:tcBorders>
            <w:vAlign w:val="center"/>
          </w:tcPr>
          <w:p w14:paraId="686CAFBE" w14:textId="77777777" w:rsidR="001316FA" w:rsidRDefault="001316FA" w:rsidP="001316FA">
            <w:pPr>
              <w:jc w:val="center"/>
              <w:rPr>
                <w:rFonts w:ascii="Verdana" w:hAnsi="Verdana"/>
                <w:b/>
                <w:sz w:val="14"/>
              </w:rPr>
            </w:pPr>
            <w:r>
              <w:rPr>
                <w:rFonts w:ascii="Verdana" w:hAnsi="Verdana"/>
                <w:b/>
                <w:sz w:val="14"/>
              </w:rPr>
              <w:t>MRDLG</w:t>
            </w:r>
          </w:p>
          <w:p w14:paraId="2C9EFB5E" w14:textId="77777777" w:rsidR="001316FA" w:rsidRDefault="00344C14" w:rsidP="001316FA">
            <w:pPr>
              <w:jc w:val="center"/>
              <w:rPr>
                <w:rFonts w:ascii="Verdana" w:hAnsi="Verdana"/>
                <w:sz w:val="14"/>
              </w:rPr>
            </w:pPr>
            <w:r w:rsidRPr="00344C14">
              <w:rPr>
                <w:rFonts w:ascii="Verdana" w:hAnsi="Verdana"/>
                <w:sz w:val="13"/>
                <w:szCs w:val="13"/>
              </w:rPr>
              <w:t>(Public Health Goal)</w:t>
            </w:r>
          </w:p>
        </w:tc>
        <w:tc>
          <w:tcPr>
            <w:tcW w:w="1440" w:type="dxa"/>
            <w:gridSpan w:val="6"/>
            <w:tcBorders>
              <w:top w:val="single" w:sz="6" w:space="0" w:color="auto"/>
              <w:left w:val="single" w:sz="6" w:space="0" w:color="auto"/>
              <w:bottom w:val="single" w:sz="4" w:space="0" w:color="auto"/>
            </w:tcBorders>
            <w:vAlign w:val="center"/>
          </w:tcPr>
          <w:p w14:paraId="6A1E1BD7" w14:textId="77777777" w:rsidR="001316FA" w:rsidRDefault="001316FA" w:rsidP="001316FA">
            <w:pPr>
              <w:jc w:val="center"/>
              <w:rPr>
                <w:rFonts w:ascii="Verdana" w:hAnsi="Verdana"/>
                <w:b/>
                <w:sz w:val="14"/>
              </w:rPr>
            </w:pPr>
            <w:r>
              <w:rPr>
                <w:rFonts w:ascii="Verdana" w:hAnsi="Verdana"/>
                <w:b/>
                <w:sz w:val="14"/>
              </w:rPr>
              <w:t>MRDL</w:t>
            </w:r>
          </w:p>
          <w:p w14:paraId="201EE704" w14:textId="77777777" w:rsidR="001316FA" w:rsidRDefault="00344C14" w:rsidP="001316FA">
            <w:pPr>
              <w:jc w:val="center"/>
              <w:rPr>
                <w:rFonts w:ascii="Verdana" w:hAnsi="Verdana"/>
                <w:b/>
                <w:sz w:val="14"/>
              </w:rPr>
            </w:pPr>
            <w:r w:rsidRPr="00344C14">
              <w:rPr>
                <w:rFonts w:ascii="Verdana" w:hAnsi="Verdana"/>
                <w:sz w:val="13"/>
                <w:szCs w:val="13"/>
              </w:rPr>
              <w:t>(Allowable Level)</w:t>
            </w:r>
          </w:p>
        </w:tc>
        <w:tc>
          <w:tcPr>
            <w:tcW w:w="2792" w:type="dxa"/>
            <w:gridSpan w:val="3"/>
            <w:tcBorders>
              <w:top w:val="single" w:sz="6" w:space="0" w:color="auto"/>
              <w:left w:val="single" w:sz="6" w:space="0" w:color="auto"/>
              <w:bottom w:val="single" w:sz="4" w:space="0" w:color="auto"/>
              <w:right w:val="single" w:sz="6" w:space="0" w:color="auto"/>
            </w:tcBorders>
            <w:vAlign w:val="center"/>
          </w:tcPr>
          <w:p w14:paraId="5C914B1C" w14:textId="77777777" w:rsidR="001316FA" w:rsidRDefault="001316FA" w:rsidP="001316FA">
            <w:pPr>
              <w:jc w:val="center"/>
              <w:rPr>
                <w:rFonts w:ascii="Verdana" w:hAnsi="Verdana"/>
                <w:b/>
                <w:sz w:val="14"/>
              </w:rPr>
            </w:pPr>
            <w:r>
              <w:rPr>
                <w:rFonts w:ascii="Verdana" w:hAnsi="Verdana"/>
                <w:b/>
                <w:sz w:val="14"/>
              </w:rPr>
              <w:t>Major Sources in Drinking Water</w:t>
            </w:r>
          </w:p>
        </w:tc>
      </w:tr>
      <w:tr w:rsidR="001316FA" w:rsidRPr="00A10DA9" w14:paraId="36F32707" w14:textId="77777777" w:rsidTr="002A1F1E">
        <w:trPr>
          <w:cantSplit/>
          <w:trHeight w:val="53"/>
        </w:trPr>
        <w:tc>
          <w:tcPr>
            <w:tcW w:w="1425" w:type="dxa"/>
            <w:gridSpan w:val="2"/>
            <w:tcBorders>
              <w:top w:val="single" w:sz="4" w:space="0" w:color="auto"/>
              <w:left w:val="single" w:sz="4" w:space="0" w:color="auto"/>
              <w:bottom w:val="single" w:sz="4" w:space="0" w:color="auto"/>
              <w:right w:val="single" w:sz="4" w:space="0" w:color="auto"/>
            </w:tcBorders>
            <w:vAlign w:val="center"/>
          </w:tcPr>
          <w:p w14:paraId="612010C0" w14:textId="77777777" w:rsidR="001316FA" w:rsidRPr="00A10DA9" w:rsidRDefault="001316FA" w:rsidP="001316FA">
            <w:pPr>
              <w:rPr>
                <w:rFonts w:ascii="Verdana" w:hAnsi="Verdana"/>
                <w:sz w:val="14"/>
                <w:szCs w:val="14"/>
              </w:rPr>
            </w:pPr>
            <w:r w:rsidRPr="00A10DA9">
              <w:rPr>
                <w:rFonts w:ascii="Verdana" w:hAnsi="Verdana"/>
                <w:sz w:val="14"/>
                <w:szCs w:val="14"/>
              </w:rPr>
              <w:t>Chlorine</w:t>
            </w:r>
          </w:p>
        </w:tc>
        <w:tc>
          <w:tcPr>
            <w:tcW w:w="1003" w:type="dxa"/>
            <w:gridSpan w:val="3"/>
            <w:tcBorders>
              <w:top w:val="single" w:sz="4" w:space="0" w:color="auto"/>
              <w:left w:val="single" w:sz="4" w:space="0" w:color="auto"/>
              <w:bottom w:val="single" w:sz="4" w:space="0" w:color="auto"/>
            </w:tcBorders>
            <w:vAlign w:val="center"/>
          </w:tcPr>
          <w:p w14:paraId="262F7729" w14:textId="77777777" w:rsidR="001316FA" w:rsidRPr="00A10DA9" w:rsidRDefault="006675E3" w:rsidP="001316FA">
            <w:pPr>
              <w:jc w:val="center"/>
              <w:rPr>
                <w:rFonts w:ascii="Verdana" w:hAnsi="Verdana"/>
                <w:sz w:val="14"/>
                <w:szCs w:val="14"/>
              </w:rPr>
            </w:pPr>
            <w:r w:rsidRPr="00A10DA9">
              <w:rPr>
                <w:rFonts w:ascii="Verdana" w:hAnsi="Verdana"/>
                <w:sz w:val="14"/>
                <w:szCs w:val="14"/>
              </w:rPr>
              <w:t>N</w:t>
            </w:r>
          </w:p>
        </w:tc>
        <w:tc>
          <w:tcPr>
            <w:tcW w:w="1613" w:type="dxa"/>
            <w:gridSpan w:val="4"/>
            <w:tcBorders>
              <w:top w:val="single" w:sz="4" w:space="0" w:color="auto"/>
              <w:left w:val="single" w:sz="4" w:space="0" w:color="auto"/>
              <w:bottom w:val="single" w:sz="4" w:space="0" w:color="auto"/>
            </w:tcBorders>
            <w:vAlign w:val="center"/>
          </w:tcPr>
          <w:p w14:paraId="05FB1878" w14:textId="77777777" w:rsidR="00950EFB" w:rsidRPr="00A10DA9" w:rsidRDefault="001316FA" w:rsidP="00950EFB">
            <w:pPr>
              <w:rPr>
                <w:rFonts w:ascii="Verdana" w:hAnsi="Verdana"/>
                <w:sz w:val="14"/>
                <w:szCs w:val="14"/>
              </w:rPr>
            </w:pPr>
            <w:r w:rsidRPr="00A10DA9">
              <w:rPr>
                <w:rFonts w:ascii="Verdana" w:hAnsi="Verdana"/>
                <w:sz w:val="14"/>
                <w:szCs w:val="14"/>
              </w:rPr>
              <w:t xml:space="preserve">Average: </w:t>
            </w:r>
            <w:r w:rsidR="006675E3" w:rsidRPr="00A10DA9">
              <w:rPr>
                <w:rFonts w:ascii="Verdana" w:hAnsi="Verdana"/>
                <w:sz w:val="14"/>
                <w:szCs w:val="14"/>
              </w:rPr>
              <w:t>1.12</w:t>
            </w:r>
          </w:p>
          <w:p w14:paraId="0CE66C65" w14:textId="77777777" w:rsidR="001316FA" w:rsidRPr="00A10DA9" w:rsidRDefault="001316FA" w:rsidP="00CC14A1">
            <w:pPr>
              <w:rPr>
                <w:rFonts w:ascii="Verdana" w:hAnsi="Verdana"/>
                <w:sz w:val="14"/>
                <w:szCs w:val="14"/>
              </w:rPr>
            </w:pPr>
            <w:r w:rsidRPr="00A10DA9">
              <w:rPr>
                <w:rFonts w:ascii="Verdana" w:hAnsi="Verdana"/>
                <w:sz w:val="14"/>
                <w:szCs w:val="14"/>
              </w:rPr>
              <w:t>Range:</w:t>
            </w:r>
            <w:r w:rsidR="00137736" w:rsidRPr="00A10DA9">
              <w:rPr>
                <w:rFonts w:ascii="Verdana" w:hAnsi="Verdana"/>
                <w:sz w:val="14"/>
                <w:szCs w:val="14"/>
              </w:rPr>
              <w:t xml:space="preserve"> </w:t>
            </w:r>
            <w:r w:rsidR="006675E3" w:rsidRPr="00A10DA9">
              <w:rPr>
                <w:rFonts w:ascii="Verdana" w:hAnsi="Verdana"/>
                <w:sz w:val="14"/>
                <w:szCs w:val="14"/>
              </w:rPr>
              <w:t>0.9 – 1.3</w:t>
            </w:r>
          </w:p>
        </w:tc>
        <w:tc>
          <w:tcPr>
            <w:tcW w:w="637" w:type="dxa"/>
            <w:gridSpan w:val="4"/>
            <w:tcBorders>
              <w:top w:val="single" w:sz="4" w:space="0" w:color="auto"/>
              <w:left w:val="single" w:sz="4" w:space="0" w:color="auto"/>
              <w:bottom w:val="single" w:sz="4" w:space="0" w:color="auto"/>
            </w:tcBorders>
            <w:vAlign w:val="center"/>
          </w:tcPr>
          <w:p w14:paraId="7ED90606" w14:textId="77777777" w:rsidR="001316FA" w:rsidRPr="00A10DA9" w:rsidRDefault="001316FA" w:rsidP="001316FA">
            <w:pPr>
              <w:jc w:val="center"/>
              <w:rPr>
                <w:rFonts w:ascii="Verdana" w:hAnsi="Verdana"/>
                <w:sz w:val="14"/>
                <w:szCs w:val="14"/>
              </w:rPr>
            </w:pPr>
            <w:r w:rsidRPr="00A10DA9">
              <w:rPr>
                <w:rFonts w:ascii="Verdana" w:hAnsi="Verdana"/>
                <w:sz w:val="14"/>
                <w:szCs w:val="14"/>
              </w:rPr>
              <w:t>ppm</w:t>
            </w:r>
          </w:p>
        </w:tc>
        <w:tc>
          <w:tcPr>
            <w:tcW w:w="1620" w:type="dxa"/>
            <w:gridSpan w:val="6"/>
            <w:tcBorders>
              <w:top w:val="single" w:sz="4" w:space="0" w:color="auto"/>
              <w:left w:val="single" w:sz="4" w:space="0" w:color="auto"/>
              <w:bottom w:val="single" w:sz="4" w:space="0" w:color="auto"/>
            </w:tcBorders>
            <w:vAlign w:val="center"/>
          </w:tcPr>
          <w:p w14:paraId="66C9223E" w14:textId="77777777" w:rsidR="001316FA" w:rsidRPr="00A10DA9" w:rsidRDefault="001316FA" w:rsidP="001316FA">
            <w:pPr>
              <w:jc w:val="center"/>
              <w:rPr>
                <w:rFonts w:ascii="Verdana" w:hAnsi="Verdana"/>
                <w:sz w:val="14"/>
                <w:szCs w:val="14"/>
              </w:rPr>
            </w:pPr>
            <w:r w:rsidRPr="00A10DA9">
              <w:rPr>
                <w:rFonts w:ascii="Verdana" w:hAnsi="Verdana"/>
                <w:sz w:val="14"/>
                <w:szCs w:val="14"/>
              </w:rPr>
              <w:t>4</w:t>
            </w:r>
          </w:p>
        </w:tc>
        <w:tc>
          <w:tcPr>
            <w:tcW w:w="1440" w:type="dxa"/>
            <w:gridSpan w:val="6"/>
            <w:tcBorders>
              <w:top w:val="single" w:sz="4" w:space="0" w:color="auto"/>
              <w:left w:val="single" w:sz="4" w:space="0" w:color="auto"/>
              <w:bottom w:val="single" w:sz="4" w:space="0" w:color="auto"/>
            </w:tcBorders>
            <w:vAlign w:val="center"/>
          </w:tcPr>
          <w:p w14:paraId="4D338D59" w14:textId="77777777" w:rsidR="001316FA" w:rsidRPr="00A10DA9" w:rsidRDefault="001316FA" w:rsidP="001316FA">
            <w:pPr>
              <w:jc w:val="center"/>
              <w:rPr>
                <w:rFonts w:ascii="Verdana" w:hAnsi="Verdana"/>
                <w:sz w:val="14"/>
                <w:szCs w:val="14"/>
              </w:rPr>
            </w:pPr>
            <w:r w:rsidRPr="00A10DA9">
              <w:rPr>
                <w:rFonts w:ascii="Verdana" w:hAnsi="Verdana"/>
                <w:sz w:val="14"/>
                <w:szCs w:val="14"/>
              </w:rPr>
              <w:t>4</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DC26D97" w14:textId="77777777" w:rsidR="001316FA" w:rsidRPr="00A10DA9" w:rsidRDefault="001316FA" w:rsidP="001316FA">
            <w:pPr>
              <w:rPr>
                <w:rFonts w:ascii="Verdana" w:hAnsi="Verdana"/>
                <w:sz w:val="14"/>
                <w:szCs w:val="14"/>
              </w:rPr>
            </w:pPr>
            <w:r w:rsidRPr="00A10DA9">
              <w:rPr>
                <w:rFonts w:ascii="Verdana" w:hAnsi="Verdana"/>
                <w:sz w:val="14"/>
                <w:szCs w:val="14"/>
              </w:rPr>
              <w:t>Water additive used to control microbes</w:t>
            </w:r>
          </w:p>
        </w:tc>
      </w:tr>
      <w:tr w:rsidR="001316FA" w14:paraId="3EFE256C" w14:textId="77777777" w:rsidTr="00A10DA9">
        <w:trPr>
          <w:cantSplit/>
          <w:trHeight w:val="53"/>
        </w:trPr>
        <w:tc>
          <w:tcPr>
            <w:tcW w:w="10530" w:type="dxa"/>
            <w:gridSpan w:val="28"/>
            <w:tcBorders>
              <w:top w:val="single" w:sz="6" w:space="0" w:color="auto"/>
              <w:left w:val="single" w:sz="6" w:space="0" w:color="auto"/>
              <w:right w:val="single" w:sz="6" w:space="0" w:color="auto"/>
            </w:tcBorders>
          </w:tcPr>
          <w:p w14:paraId="292D03F9" w14:textId="77777777" w:rsidR="001316FA" w:rsidRPr="00A10DA9" w:rsidRDefault="001878DA" w:rsidP="001316FA">
            <w:pPr>
              <w:jc w:val="center"/>
              <w:rPr>
                <w:rFonts w:ascii="Verdana" w:hAnsi="Verdana"/>
                <w:color w:val="FF0000"/>
                <w:sz w:val="14"/>
                <w:szCs w:val="14"/>
              </w:rPr>
            </w:pPr>
            <w:r>
              <w:br w:type="page"/>
            </w:r>
            <w:r w:rsidR="001316FA" w:rsidRPr="00A10DA9">
              <w:rPr>
                <w:rFonts w:ascii="Verdana" w:hAnsi="Verdana"/>
                <w:b/>
                <w:sz w:val="14"/>
                <w:szCs w:val="14"/>
              </w:rPr>
              <w:t>BY-PRODUCTS OF DRINKING WATER DISINFECTION</w:t>
            </w:r>
          </w:p>
        </w:tc>
      </w:tr>
      <w:tr w:rsidR="001316FA" w14:paraId="2D69E0BA" w14:textId="77777777" w:rsidTr="002A1F1E">
        <w:trPr>
          <w:cantSplit/>
          <w:trHeight w:val="53"/>
        </w:trPr>
        <w:tc>
          <w:tcPr>
            <w:tcW w:w="2428" w:type="dxa"/>
            <w:gridSpan w:val="5"/>
            <w:tcBorders>
              <w:top w:val="single" w:sz="6" w:space="0" w:color="auto"/>
              <w:left w:val="single" w:sz="6" w:space="0" w:color="auto"/>
            </w:tcBorders>
            <w:vAlign w:val="center"/>
          </w:tcPr>
          <w:p w14:paraId="36EE8264" w14:textId="77777777" w:rsidR="001316FA" w:rsidRDefault="001316FA" w:rsidP="001316FA">
            <w:pPr>
              <w:jc w:val="center"/>
              <w:rPr>
                <w:rFonts w:ascii="Verdana" w:hAnsi="Verdana"/>
                <w:b/>
                <w:sz w:val="14"/>
              </w:rPr>
            </w:pPr>
            <w:r>
              <w:rPr>
                <w:rFonts w:ascii="Verdana" w:hAnsi="Verdana"/>
                <w:b/>
                <w:sz w:val="14"/>
              </w:rPr>
              <w:t>Contaminant</w:t>
            </w:r>
          </w:p>
        </w:tc>
        <w:tc>
          <w:tcPr>
            <w:tcW w:w="900" w:type="dxa"/>
            <w:gridSpan w:val="3"/>
            <w:tcBorders>
              <w:top w:val="single" w:sz="6" w:space="0" w:color="auto"/>
              <w:left w:val="single" w:sz="6" w:space="0" w:color="auto"/>
            </w:tcBorders>
            <w:vAlign w:val="center"/>
          </w:tcPr>
          <w:p w14:paraId="770D0E37" w14:textId="77777777" w:rsidR="001316FA" w:rsidRPr="00A31DEB" w:rsidRDefault="001316FA" w:rsidP="001316FA">
            <w:pPr>
              <w:jc w:val="center"/>
              <w:rPr>
                <w:rFonts w:ascii="Verdana" w:hAnsi="Verdana"/>
                <w:b/>
                <w:sz w:val="14"/>
                <w:szCs w:val="14"/>
              </w:rPr>
            </w:pPr>
            <w:r w:rsidRPr="00A31DEB">
              <w:rPr>
                <w:rFonts w:ascii="Verdana" w:hAnsi="Verdana"/>
                <w:b/>
                <w:sz w:val="14"/>
                <w:szCs w:val="14"/>
              </w:rPr>
              <w:t>Violation</w:t>
            </w:r>
          </w:p>
          <w:p w14:paraId="4AE756A8" w14:textId="77777777" w:rsidR="001316FA" w:rsidRPr="00A31DEB" w:rsidRDefault="001316FA" w:rsidP="001316FA">
            <w:pPr>
              <w:jc w:val="center"/>
              <w:rPr>
                <w:rFonts w:ascii="Verdana" w:hAnsi="Verdana"/>
                <w:b/>
                <w:sz w:val="14"/>
                <w:szCs w:val="14"/>
              </w:rPr>
            </w:pPr>
            <w:r w:rsidRPr="00A31DEB">
              <w:rPr>
                <w:rFonts w:ascii="Verdana" w:hAnsi="Verdana"/>
                <w:b/>
                <w:sz w:val="14"/>
                <w:szCs w:val="14"/>
              </w:rPr>
              <w:t>Y/N</w:t>
            </w:r>
          </w:p>
        </w:tc>
        <w:tc>
          <w:tcPr>
            <w:tcW w:w="2520" w:type="dxa"/>
            <w:gridSpan w:val="9"/>
            <w:tcBorders>
              <w:top w:val="single" w:sz="6" w:space="0" w:color="auto"/>
              <w:left w:val="single" w:sz="6" w:space="0" w:color="auto"/>
            </w:tcBorders>
            <w:vAlign w:val="center"/>
          </w:tcPr>
          <w:p w14:paraId="27F43C7B" w14:textId="77777777" w:rsidR="001316FA" w:rsidRDefault="001316FA" w:rsidP="001316FA">
            <w:pPr>
              <w:jc w:val="center"/>
              <w:rPr>
                <w:rFonts w:ascii="Verdana" w:hAnsi="Verdana"/>
                <w:b/>
                <w:sz w:val="14"/>
              </w:rPr>
            </w:pPr>
            <w:r>
              <w:rPr>
                <w:rFonts w:ascii="Verdana" w:hAnsi="Verdana"/>
                <w:b/>
                <w:sz w:val="14"/>
              </w:rPr>
              <w:t>Level Detected</w:t>
            </w:r>
          </w:p>
        </w:tc>
        <w:tc>
          <w:tcPr>
            <w:tcW w:w="630" w:type="dxa"/>
            <w:gridSpan w:val="4"/>
            <w:tcBorders>
              <w:top w:val="single" w:sz="6" w:space="0" w:color="auto"/>
              <w:left w:val="single" w:sz="6" w:space="0" w:color="auto"/>
            </w:tcBorders>
            <w:vAlign w:val="center"/>
          </w:tcPr>
          <w:p w14:paraId="5FC0FF2B" w14:textId="77777777" w:rsidR="001316FA" w:rsidRDefault="001316FA" w:rsidP="001316FA">
            <w:pPr>
              <w:jc w:val="center"/>
              <w:rPr>
                <w:rFonts w:ascii="Verdana" w:hAnsi="Verdana"/>
                <w:b/>
                <w:sz w:val="14"/>
              </w:rPr>
            </w:pPr>
            <w:r>
              <w:rPr>
                <w:rFonts w:ascii="Verdana" w:hAnsi="Verdana"/>
                <w:b/>
                <w:sz w:val="14"/>
              </w:rPr>
              <w:t>Unit</w:t>
            </w:r>
          </w:p>
        </w:tc>
        <w:tc>
          <w:tcPr>
            <w:tcW w:w="1980" w:type="dxa"/>
            <w:gridSpan w:val="6"/>
            <w:tcBorders>
              <w:top w:val="single" w:sz="6" w:space="0" w:color="auto"/>
              <w:left w:val="single" w:sz="6" w:space="0" w:color="auto"/>
            </w:tcBorders>
            <w:vAlign w:val="center"/>
          </w:tcPr>
          <w:p w14:paraId="0A09EF37" w14:textId="77777777" w:rsidR="001316FA" w:rsidRPr="00BD5F57" w:rsidRDefault="001316FA" w:rsidP="001316FA">
            <w:pPr>
              <w:jc w:val="center"/>
              <w:rPr>
                <w:rFonts w:ascii="Verdana" w:hAnsi="Verdana"/>
                <w:b/>
                <w:sz w:val="13"/>
                <w:szCs w:val="13"/>
              </w:rPr>
            </w:pPr>
            <w:r w:rsidRPr="00BD5F57">
              <w:rPr>
                <w:rFonts w:ascii="Verdana" w:hAnsi="Verdana"/>
                <w:b/>
                <w:sz w:val="13"/>
                <w:szCs w:val="13"/>
              </w:rPr>
              <w:t>MCLG</w:t>
            </w:r>
          </w:p>
          <w:p w14:paraId="3A2AB53F" w14:textId="77777777" w:rsidR="001316FA" w:rsidRPr="00BD5F57" w:rsidRDefault="00344C14" w:rsidP="001316FA">
            <w:pPr>
              <w:jc w:val="center"/>
              <w:rPr>
                <w:rFonts w:ascii="Verdana" w:hAnsi="Verdana"/>
                <w:sz w:val="13"/>
                <w:szCs w:val="13"/>
              </w:rPr>
            </w:pPr>
            <w:r w:rsidRPr="00344C14">
              <w:rPr>
                <w:rFonts w:ascii="Verdana" w:hAnsi="Verdana"/>
                <w:sz w:val="13"/>
                <w:szCs w:val="13"/>
              </w:rPr>
              <w:t>(Public Health Goal)</w:t>
            </w:r>
          </w:p>
        </w:tc>
        <w:tc>
          <w:tcPr>
            <w:tcW w:w="2072" w:type="dxa"/>
            <w:tcBorders>
              <w:top w:val="single" w:sz="6" w:space="0" w:color="auto"/>
              <w:left w:val="single" w:sz="6" w:space="0" w:color="auto"/>
              <w:right w:val="single" w:sz="4" w:space="0" w:color="auto"/>
            </w:tcBorders>
            <w:vAlign w:val="center"/>
          </w:tcPr>
          <w:p w14:paraId="1378086F" w14:textId="77777777" w:rsidR="001316FA" w:rsidRPr="00BD5F57" w:rsidRDefault="001316FA" w:rsidP="001316FA">
            <w:pPr>
              <w:jc w:val="center"/>
              <w:rPr>
                <w:rFonts w:ascii="Verdana" w:hAnsi="Verdana"/>
                <w:b/>
                <w:sz w:val="13"/>
                <w:szCs w:val="13"/>
              </w:rPr>
            </w:pPr>
            <w:r w:rsidRPr="00BD5F57">
              <w:rPr>
                <w:rFonts w:ascii="Verdana" w:hAnsi="Verdana"/>
                <w:b/>
                <w:sz w:val="13"/>
                <w:szCs w:val="13"/>
              </w:rPr>
              <w:t xml:space="preserve">MCL </w:t>
            </w:r>
          </w:p>
          <w:p w14:paraId="7EE835EE" w14:textId="77777777" w:rsidR="001316FA" w:rsidRPr="00BD5F57" w:rsidRDefault="00344C14" w:rsidP="001316FA">
            <w:pPr>
              <w:jc w:val="center"/>
              <w:rPr>
                <w:rFonts w:ascii="Verdana" w:hAnsi="Verdana"/>
                <w:sz w:val="13"/>
                <w:szCs w:val="13"/>
              </w:rPr>
            </w:pPr>
            <w:r w:rsidRPr="00344C14">
              <w:rPr>
                <w:rFonts w:ascii="Verdana" w:hAnsi="Verdana"/>
                <w:sz w:val="13"/>
                <w:szCs w:val="13"/>
              </w:rPr>
              <w:t>(Allowable Level)</w:t>
            </w:r>
          </w:p>
        </w:tc>
      </w:tr>
      <w:tr w:rsidR="001316FA" w:rsidRPr="00A10DA9" w14:paraId="4D4EE026" w14:textId="77777777" w:rsidTr="002A1F1E">
        <w:trPr>
          <w:cantSplit/>
          <w:trHeight w:val="56"/>
        </w:trPr>
        <w:tc>
          <w:tcPr>
            <w:tcW w:w="2428" w:type="dxa"/>
            <w:gridSpan w:val="5"/>
            <w:tcBorders>
              <w:top w:val="single" w:sz="4" w:space="0" w:color="auto"/>
              <w:left w:val="single" w:sz="6" w:space="0" w:color="auto"/>
              <w:bottom w:val="nil"/>
              <w:right w:val="single" w:sz="4" w:space="0" w:color="auto"/>
            </w:tcBorders>
            <w:vAlign w:val="center"/>
          </w:tcPr>
          <w:p w14:paraId="51DEFD63" w14:textId="77777777" w:rsidR="001316FA" w:rsidRPr="00A10DA9" w:rsidRDefault="001316FA" w:rsidP="001316FA">
            <w:pPr>
              <w:rPr>
                <w:rFonts w:ascii="Verdana" w:hAnsi="Verdana"/>
                <w:sz w:val="14"/>
                <w:szCs w:val="14"/>
              </w:rPr>
            </w:pPr>
            <w:r w:rsidRPr="00A10DA9">
              <w:rPr>
                <w:rFonts w:ascii="Verdana" w:hAnsi="Verdana"/>
                <w:sz w:val="14"/>
                <w:szCs w:val="14"/>
              </w:rPr>
              <w:t>HAA5 [Haloacetic Acids]</w:t>
            </w:r>
          </w:p>
        </w:tc>
        <w:tc>
          <w:tcPr>
            <w:tcW w:w="900" w:type="dxa"/>
            <w:gridSpan w:val="3"/>
            <w:tcBorders>
              <w:top w:val="single" w:sz="4" w:space="0" w:color="auto"/>
              <w:left w:val="single" w:sz="4" w:space="0" w:color="auto"/>
              <w:bottom w:val="nil"/>
              <w:right w:val="single" w:sz="4" w:space="0" w:color="auto"/>
            </w:tcBorders>
            <w:vAlign w:val="center"/>
          </w:tcPr>
          <w:p w14:paraId="72AB932E" w14:textId="77777777" w:rsidR="001316FA" w:rsidRPr="00A10DA9" w:rsidRDefault="006675E3" w:rsidP="001316FA">
            <w:pPr>
              <w:jc w:val="center"/>
              <w:rPr>
                <w:rFonts w:ascii="Verdana" w:hAnsi="Verdana"/>
                <w:sz w:val="14"/>
                <w:szCs w:val="14"/>
              </w:rPr>
            </w:pPr>
            <w:r w:rsidRPr="00A10DA9">
              <w:rPr>
                <w:rFonts w:ascii="Verdana" w:hAnsi="Verdana"/>
                <w:sz w:val="14"/>
                <w:szCs w:val="14"/>
              </w:rPr>
              <w:t>N</w:t>
            </w:r>
          </w:p>
        </w:tc>
        <w:tc>
          <w:tcPr>
            <w:tcW w:w="2520" w:type="dxa"/>
            <w:gridSpan w:val="9"/>
            <w:tcBorders>
              <w:top w:val="single" w:sz="4" w:space="0" w:color="auto"/>
              <w:left w:val="single" w:sz="4" w:space="0" w:color="auto"/>
              <w:right w:val="single" w:sz="4" w:space="0" w:color="auto"/>
            </w:tcBorders>
            <w:vAlign w:val="center"/>
          </w:tcPr>
          <w:p w14:paraId="3B3A5235" w14:textId="77777777" w:rsidR="00371B65" w:rsidRPr="00A10DA9" w:rsidRDefault="00371B65" w:rsidP="00371B65">
            <w:pPr>
              <w:rPr>
                <w:rFonts w:ascii="Verdana" w:hAnsi="Verdana"/>
                <w:sz w:val="14"/>
                <w:szCs w:val="14"/>
              </w:rPr>
            </w:pPr>
            <w:r w:rsidRPr="00A10DA9">
              <w:rPr>
                <w:rFonts w:ascii="Verdana" w:hAnsi="Verdana"/>
                <w:sz w:val="14"/>
                <w:szCs w:val="14"/>
              </w:rPr>
              <w:t>Average:</w:t>
            </w:r>
            <w:r w:rsidR="00137736" w:rsidRPr="00A10DA9">
              <w:rPr>
                <w:rFonts w:ascii="Verdana" w:hAnsi="Verdana"/>
                <w:sz w:val="14"/>
                <w:szCs w:val="14"/>
              </w:rPr>
              <w:t xml:space="preserve"> </w:t>
            </w:r>
            <w:r w:rsidR="006675E3" w:rsidRPr="00A10DA9">
              <w:rPr>
                <w:rFonts w:ascii="Verdana" w:hAnsi="Verdana"/>
                <w:sz w:val="14"/>
                <w:szCs w:val="14"/>
              </w:rPr>
              <w:t>6.4</w:t>
            </w:r>
          </w:p>
          <w:p w14:paraId="477096E4" w14:textId="77777777" w:rsidR="001316FA" w:rsidRPr="00A10DA9" w:rsidRDefault="00371B65" w:rsidP="00CC14A1">
            <w:pPr>
              <w:rPr>
                <w:rFonts w:ascii="Verdana" w:hAnsi="Verdana"/>
                <w:sz w:val="14"/>
                <w:szCs w:val="14"/>
              </w:rPr>
            </w:pPr>
            <w:r w:rsidRPr="00A10DA9">
              <w:rPr>
                <w:rFonts w:ascii="Verdana" w:hAnsi="Verdana"/>
                <w:sz w:val="14"/>
                <w:szCs w:val="14"/>
              </w:rPr>
              <w:t>Range:</w:t>
            </w:r>
            <w:r w:rsidR="00DF6AAD" w:rsidRPr="00A10DA9">
              <w:rPr>
                <w:rFonts w:ascii="Verdana" w:hAnsi="Verdana"/>
                <w:sz w:val="14"/>
                <w:szCs w:val="14"/>
              </w:rPr>
              <w:t xml:space="preserve"> </w:t>
            </w:r>
            <w:r w:rsidR="006675E3" w:rsidRPr="00A10DA9">
              <w:rPr>
                <w:rFonts w:ascii="Verdana" w:hAnsi="Verdana"/>
                <w:sz w:val="14"/>
                <w:szCs w:val="14"/>
              </w:rPr>
              <w:t>4.5 – 8.3</w:t>
            </w:r>
          </w:p>
        </w:tc>
        <w:tc>
          <w:tcPr>
            <w:tcW w:w="630" w:type="dxa"/>
            <w:gridSpan w:val="4"/>
            <w:tcBorders>
              <w:top w:val="single" w:sz="4" w:space="0" w:color="auto"/>
              <w:left w:val="single" w:sz="4" w:space="0" w:color="auto"/>
              <w:bottom w:val="nil"/>
              <w:right w:val="single" w:sz="4" w:space="0" w:color="auto"/>
            </w:tcBorders>
            <w:vAlign w:val="center"/>
          </w:tcPr>
          <w:p w14:paraId="45598849" w14:textId="77777777" w:rsidR="001316FA" w:rsidRPr="00A10DA9" w:rsidRDefault="001316FA" w:rsidP="001316FA">
            <w:pPr>
              <w:jc w:val="center"/>
              <w:rPr>
                <w:rFonts w:ascii="Verdana" w:hAnsi="Verdana"/>
                <w:sz w:val="14"/>
                <w:szCs w:val="14"/>
              </w:rPr>
            </w:pPr>
            <w:r w:rsidRPr="00A10DA9">
              <w:rPr>
                <w:rFonts w:ascii="Verdana" w:hAnsi="Verdana"/>
                <w:sz w:val="14"/>
                <w:szCs w:val="14"/>
              </w:rPr>
              <w:t>ppb</w:t>
            </w:r>
          </w:p>
        </w:tc>
        <w:tc>
          <w:tcPr>
            <w:tcW w:w="1980" w:type="dxa"/>
            <w:gridSpan w:val="6"/>
            <w:tcBorders>
              <w:top w:val="single" w:sz="4" w:space="0" w:color="auto"/>
              <w:left w:val="single" w:sz="4" w:space="0" w:color="auto"/>
              <w:bottom w:val="nil"/>
              <w:right w:val="single" w:sz="6" w:space="0" w:color="auto"/>
            </w:tcBorders>
            <w:vAlign w:val="center"/>
          </w:tcPr>
          <w:p w14:paraId="16CE4219" w14:textId="77777777" w:rsidR="001316FA" w:rsidRPr="00A10DA9" w:rsidRDefault="001316FA" w:rsidP="001316FA">
            <w:pPr>
              <w:jc w:val="center"/>
              <w:rPr>
                <w:rFonts w:ascii="Verdana" w:hAnsi="Verdana"/>
                <w:sz w:val="14"/>
                <w:szCs w:val="14"/>
              </w:rPr>
            </w:pPr>
            <w:r w:rsidRPr="00A10DA9">
              <w:rPr>
                <w:rFonts w:ascii="Verdana" w:hAnsi="Verdana"/>
                <w:sz w:val="14"/>
                <w:szCs w:val="14"/>
              </w:rPr>
              <w:t>0</w:t>
            </w:r>
          </w:p>
        </w:tc>
        <w:tc>
          <w:tcPr>
            <w:tcW w:w="2072" w:type="dxa"/>
            <w:tcBorders>
              <w:top w:val="single" w:sz="4" w:space="0" w:color="auto"/>
              <w:left w:val="single" w:sz="6" w:space="0" w:color="auto"/>
              <w:bottom w:val="nil"/>
              <w:right w:val="single" w:sz="4" w:space="0" w:color="auto"/>
            </w:tcBorders>
            <w:vAlign w:val="center"/>
          </w:tcPr>
          <w:p w14:paraId="01CA69F0" w14:textId="77777777" w:rsidR="001316FA" w:rsidRPr="00A10DA9" w:rsidRDefault="001316FA" w:rsidP="001316FA">
            <w:pPr>
              <w:jc w:val="center"/>
              <w:rPr>
                <w:rFonts w:ascii="Verdana" w:hAnsi="Verdana"/>
                <w:sz w:val="14"/>
                <w:szCs w:val="14"/>
              </w:rPr>
            </w:pPr>
            <w:r w:rsidRPr="00A10DA9">
              <w:rPr>
                <w:rFonts w:ascii="Verdana" w:hAnsi="Verdana"/>
                <w:sz w:val="14"/>
                <w:szCs w:val="14"/>
              </w:rPr>
              <w:t>60</w:t>
            </w:r>
          </w:p>
        </w:tc>
      </w:tr>
      <w:tr w:rsidR="001316FA" w:rsidRPr="00A10DA9" w14:paraId="5DA4B947" w14:textId="77777777" w:rsidTr="002A1F1E">
        <w:trPr>
          <w:cantSplit/>
          <w:trHeight w:val="51"/>
        </w:trPr>
        <w:tc>
          <w:tcPr>
            <w:tcW w:w="2428" w:type="dxa"/>
            <w:gridSpan w:val="5"/>
            <w:tcBorders>
              <w:top w:val="single" w:sz="6" w:space="0" w:color="auto"/>
              <w:left w:val="single" w:sz="6" w:space="0" w:color="auto"/>
              <w:bottom w:val="single" w:sz="6" w:space="0" w:color="auto"/>
            </w:tcBorders>
            <w:vAlign w:val="center"/>
          </w:tcPr>
          <w:p w14:paraId="65F9E1FA" w14:textId="77777777" w:rsidR="001316FA" w:rsidRPr="00A10DA9" w:rsidRDefault="001316FA" w:rsidP="00A10DA9">
            <w:pPr>
              <w:ind w:left="260" w:hanging="260"/>
              <w:rPr>
                <w:rFonts w:ascii="Verdana" w:hAnsi="Verdana"/>
                <w:sz w:val="14"/>
                <w:szCs w:val="14"/>
              </w:rPr>
            </w:pPr>
            <w:r w:rsidRPr="00A10DA9">
              <w:rPr>
                <w:rFonts w:ascii="Verdana" w:hAnsi="Verdana"/>
                <w:sz w:val="14"/>
                <w:szCs w:val="14"/>
              </w:rPr>
              <w:t>TTHM [Total Trihalomethanes]</w:t>
            </w:r>
          </w:p>
        </w:tc>
        <w:tc>
          <w:tcPr>
            <w:tcW w:w="900" w:type="dxa"/>
            <w:gridSpan w:val="3"/>
            <w:tcBorders>
              <w:top w:val="single" w:sz="6" w:space="0" w:color="auto"/>
              <w:left w:val="single" w:sz="6" w:space="0" w:color="auto"/>
              <w:bottom w:val="single" w:sz="6" w:space="0" w:color="auto"/>
            </w:tcBorders>
            <w:vAlign w:val="center"/>
          </w:tcPr>
          <w:p w14:paraId="3E5F324D" w14:textId="77777777" w:rsidR="001316FA" w:rsidRPr="00A10DA9" w:rsidRDefault="006675E3" w:rsidP="001316FA">
            <w:pPr>
              <w:jc w:val="center"/>
              <w:rPr>
                <w:rFonts w:ascii="Verdana" w:hAnsi="Verdana"/>
                <w:sz w:val="14"/>
                <w:szCs w:val="14"/>
              </w:rPr>
            </w:pPr>
            <w:r w:rsidRPr="00A10DA9">
              <w:rPr>
                <w:rFonts w:ascii="Verdana" w:hAnsi="Verdana"/>
                <w:sz w:val="14"/>
                <w:szCs w:val="14"/>
              </w:rPr>
              <w:t>N</w:t>
            </w:r>
          </w:p>
        </w:tc>
        <w:tc>
          <w:tcPr>
            <w:tcW w:w="2520" w:type="dxa"/>
            <w:gridSpan w:val="9"/>
            <w:tcBorders>
              <w:top w:val="single" w:sz="6" w:space="0" w:color="auto"/>
              <w:left w:val="single" w:sz="6" w:space="0" w:color="auto"/>
              <w:bottom w:val="single" w:sz="6" w:space="0" w:color="auto"/>
            </w:tcBorders>
            <w:vAlign w:val="center"/>
          </w:tcPr>
          <w:p w14:paraId="65197ED3" w14:textId="77777777" w:rsidR="00371B65" w:rsidRPr="00A10DA9" w:rsidRDefault="00371B65" w:rsidP="00371B65">
            <w:pPr>
              <w:rPr>
                <w:rFonts w:ascii="Verdana" w:hAnsi="Verdana"/>
                <w:sz w:val="14"/>
                <w:szCs w:val="14"/>
              </w:rPr>
            </w:pPr>
            <w:r w:rsidRPr="00A10DA9">
              <w:rPr>
                <w:rFonts w:ascii="Verdana" w:hAnsi="Verdana"/>
                <w:sz w:val="14"/>
                <w:szCs w:val="14"/>
              </w:rPr>
              <w:t>Average:</w:t>
            </w:r>
            <w:r w:rsidR="00534B80" w:rsidRPr="00A10DA9">
              <w:rPr>
                <w:rFonts w:ascii="Verdana" w:hAnsi="Verdana"/>
                <w:sz w:val="14"/>
                <w:szCs w:val="14"/>
              </w:rPr>
              <w:t xml:space="preserve"> </w:t>
            </w:r>
            <w:r w:rsidR="006675E3" w:rsidRPr="00A10DA9">
              <w:rPr>
                <w:rFonts w:ascii="Verdana" w:hAnsi="Verdana"/>
                <w:sz w:val="14"/>
                <w:szCs w:val="14"/>
              </w:rPr>
              <w:t>11.15</w:t>
            </w:r>
          </w:p>
          <w:p w14:paraId="1E23501A" w14:textId="77777777" w:rsidR="00137736" w:rsidRPr="00A10DA9" w:rsidRDefault="00371B65" w:rsidP="00CC14A1">
            <w:pPr>
              <w:rPr>
                <w:rFonts w:ascii="Verdana" w:hAnsi="Verdana"/>
                <w:sz w:val="14"/>
                <w:szCs w:val="14"/>
              </w:rPr>
            </w:pPr>
            <w:r w:rsidRPr="00A10DA9">
              <w:rPr>
                <w:rFonts w:ascii="Verdana" w:hAnsi="Verdana"/>
                <w:sz w:val="14"/>
                <w:szCs w:val="14"/>
              </w:rPr>
              <w:t xml:space="preserve">Range: </w:t>
            </w:r>
            <w:r w:rsidR="006675E3" w:rsidRPr="00A10DA9">
              <w:rPr>
                <w:rFonts w:ascii="Verdana" w:hAnsi="Verdana"/>
                <w:sz w:val="14"/>
                <w:szCs w:val="14"/>
              </w:rPr>
              <w:t>11.0 – 11.3</w:t>
            </w:r>
          </w:p>
        </w:tc>
        <w:tc>
          <w:tcPr>
            <w:tcW w:w="630" w:type="dxa"/>
            <w:gridSpan w:val="4"/>
            <w:tcBorders>
              <w:top w:val="single" w:sz="6" w:space="0" w:color="auto"/>
              <w:left w:val="single" w:sz="6" w:space="0" w:color="auto"/>
              <w:bottom w:val="single" w:sz="6" w:space="0" w:color="auto"/>
            </w:tcBorders>
            <w:vAlign w:val="center"/>
          </w:tcPr>
          <w:p w14:paraId="4BC4BB0E" w14:textId="77777777" w:rsidR="001316FA" w:rsidRPr="00A10DA9" w:rsidRDefault="001316FA" w:rsidP="001316FA">
            <w:pPr>
              <w:jc w:val="center"/>
              <w:rPr>
                <w:rFonts w:ascii="Verdana" w:hAnsi="Verdana"/>
                <w:sz w:val="14"/>
                <w:szCs w:val="14"/>
              </w:rPr>
            </w:pPr>
            <w:r w:rsidRPr="00A10DA9">
              <w:rPr>
                <w:rFonts w:ascii="Verdana" w:hAnsi="Verdana"/>
                <w:sz w:val="14"/>
                <w:szCs w:val="14"/>
              </w:rPr>
              <w:t>ppb</w:t>
            </w:r>
          </w:p>
        </w:tc>
        <w:tc>
          <w:tcPr>
            <w:tcW w:w="1980" w:type="dxa"/>
            <w:gridSpan w:val="6"/>
            <w:tcBorders>
              <w:top w:val="single" w:sz="6" w:space="0" w:color="auto"/>
              <w:left w:val="single" w:sz="6" w:space="0" w:color="auto"/>
              <w:bottom w:val="single" w:sz="6" w:space="0" w:color="auto"/>
            </w:tcBorders>
            <w:vAlign w:val="center"/>
          </w:tcPr>
          <w:p w14:paraId="5548D81C" w14:textId="77777777" w:rsidR="001316FA" w:rsidRPr="00A10DA9" w:rsidRDefault="001316FA" w:rsidP="001316FA">
            <w:pPr>
              <w:jc w:val="center"/>
              <w:rPr>
                <w:rFonts w:ascii="Verdana" w:hAnsi="Verdana"/>
                <w:sz w:val="14"/>
                <w:szCs w:val="14"/>
              </w:rPr>
            </w:pPr>
            <w:r w:rsidRPr="00A10DA9">
              <w:rPr>
                <w:rFonts w:ascii="Verdana" w:hAnsi="Verdana"/>
                <w:sz w:val="14"/>
                <w:szCs w:val="14"/>
              </w:rPr>
              <w:t>NA</w:t>
            </w:r>
          </w:p>
        </w:tc>
        <w:tc>
          <w:tcPr>
            <w:tcW w:w="2072" w:type="dxa"/>
            <w:tcBorders>
              <w:top w:val="single" w:sz="6" w:space="0" w:color="auto"/>
              <w:left w:val="single" w:sz="6" w:space="0" w:color="auto"/>
              <w:bottom w:val="single" w:sz="6" w:space="0" w:color="auto"/>
              <w:right w:val="single" w:sz="4" w:space="0" w:color="auto"/>
            </w:tcBorders>
            <w:vAlign w:val="center"/>
          </w:tcPr>
          <w:p w14:paraId="669783B6" w14:textId="77777777" w:rsidR="001316FA" w:rsidRPr="00A10DA9" w:rsidRDefault="001316FA" w:rsidP="001316FA">
            <w:pPr>
              <w:jc w:val="center"/>
              <w:rPr>
                <w:rFonts w:ascii="Verdana" w:hAnsi="Verdana"/>
                <w:sz w:val="14"/>
                <w:szCs w:val="14"/>
              </w:rPr>
            </w:pPr>
            <w:r w:rsidRPr="00A10DA9">
              <w:rPr>
                <w:rFonts w:ascii="Verdana" w:hAnsi="Verdana"/>
                <w:sz w:val="14"/>
                <w:szCs w:val="14"/>
              </w:rPr>
              <w:t>80</w:t>
            </w:r>
          </w:p>
        </w:tc>
      </w:tr>
      <w:tr w:rsidR="00013276" w:rsidRPr="00A10DA9" w14:paraId="74B3CA20" w14:textId="77777777" w:rsidTr="002A1F1E">
        <w:trPr>
          <w:cantSplit/>
          <w:trHeight w:val="51"/>
        </w:trPr>
        <w:tc>
          <w:tcPr>
            <w:tcW w:w="2428" w:type="dxa"/>
            <w:gridSpan w:val="5"/>
            <w:tcBorders>
              <w:top w:val="single" w:sz="6" w:space="0" w:color="auto"/>
              <w:left w:val="single" w:sz="6" w:space="0" w:color="auto"/>
              <w:bottom w:val="single" w:sz="6" w:space="0" w:color="auto"/>
            </w:tcBorders>
            <w:vAlign w:val="center"/>
          </w:tcPr>
          <w:p w14:paraId="1364C2AB" w14:textId="77777777" w:rsidR="00013276" w:rsidRPr="00A10DA9" w:rsidRDefault="00013276" w:rsidP="00013276">
            <w:pPr>
              <w:rPr>
                <w:rFonts w:ascii="Verdana" w:hAnsi="Verdana"/>
                <w:sz w:val="14"/>
                <w:szCs w:val="14"/>
              </w:rPr>
            </w:pPr>
            <w:r w:rsidRPr="00A10DA9">
              <w:rPr>
                <w:rFonts w:ascii="Verdana" w:hAnsi="Verdana"/>
                <w:sz w:val="14"/>
                <w:szCs w:val="14"/>
              </w:rPr>
              <w:t>Bromate</w:t>
            </w:r>
          </w:p>
        </w:tc>
        <w:tc>
          <w:tcPr>
            <w:tcW w:w="900" w:type="dxa"/>
            <w:gridSpan w:val="3"/>
            <w:tcBorders>
              <w:top w:val="single" w:sz="6" w:space="0" w:color="auto"/>
              <w:left w:val="single" w:sz="6" w:space="0" w:color="auto"/>
              <w:bottom w:val="single" w:sz="6" w:space="0" w:color="auto"/>
            </w:tcBorders>
            <w:vAlign w:val="center"/>
          </w:tcPr>
          <w:p w14:paraId="1B8CE6DA" w14:textId="77777777" w:rsidR="00F344BE" w:rsidRPr="00A10DA9" w:rsidRDefault="006675E3" w:rsidP="00F344BE">
            <w:pPr>
              <w:jc w:val="center"/>
              <w:rPr>
                <w:rFonts w:ascii="Verdana" w:hAnsi="Verdana"/>
                <w:sz w:val="14"/>
                <w:szCs w:val="14"/>
              </w:rPr>
            </w:pPr>
            <w:r w:rsidRPr="00A10DA9">
              <w:rPr>
                <w:rFonts w:ascii="Verdana" w:hAnsi="Verdana"/>
                <w:sz w:val="14"/>
                <w:szCs w:val="14"/>
              </w:rPr>
              <w:t>N</w:t>
            </w:r>
          </w:p>
        </w:tc>
        <w:tc>
          <w:tcPr>
            <w:tcW w:w="2520" w:type="dxa"/>
            <w:gridSpan w:val="9"/>
            <w:tcBorders>
              <w:top w:val="single" w:sz="6" w:space="0" w:color="auto"/>
              <w:left w:val="single" w:sz="6" w:space="0" w:color="auto"/>
              <w:bottom w:val="single" w:sz="6" w:space="0" w:color="auto"/>
            </w:tcBorders>
            <w:vAlign w:val="center"/>
          </w:tcPr>
          <w:p w14:paraId="0780ECAD" w14:textId="77777777" w:rsidR="00013276" w:rsidRPr="00A10DA9" w:rsidRDefault="00A10DA9" w:rsidP="00013276">
            <w:pPr>
              <w:rPr>
                <w:rFonts w:ascii="Verdana" w:hAnsi="Verdana"/>
                <w:sz w:val="14"/>
                <w:szCs w:val="14"/>
              </w:rPr>
            </w:pPr>
            <w:r>
              <w:rPr>
                <w:rFonts w:ascii="Verdana" w:hAnsi="Verdana"/>
                <w:sz w:val="14"/>
                <w:szCs w:val="14"/>
              </w:rPr>
              <w:t xml:space="preserve">Highest </w:t>
            </w:r>
            <w:r w:rsidR="00013276" w:rsidRPr="00A10DA9">
              <w:rPr>
                <w:rFonts w:ascii="Verdana" w:hAnsi="Verdana"/>
                <w:sz w:val="14"/>
                <w:szCs w:val="14"/>
              </w:rPr>
              <w:t xml:space="preserve">12 Month Average: </w:t>
            </w:r>
            <w:r w:rsidR="006675E3" w:rsidRPr="00A10DA9">
              <w:rPr>
                <w:rFonts w:ascii="Verdana" w:hAnsi="Verdana"/>
                <w:sz w:val="14"/>
                <w:szCs w:val="14"/>
              </w:rPr>
              <w:t>0.29</w:t>
            </w:r>
          </w:p>
          <w:p w14:paraId="78045427" w14:textId="77777777" w:rsidR="00013276" w:rsidRPr="00A10DA9" w:rsidRDefault="00013276" w:rsidP="00CC14A1">
            <w:pPr>
              <w:rPr>
                <w:rFonts w:ascii="Verdana" w:hAnsi="Verdana"/>
                <w:sz w:val="14"/>
                <w:szCs w:val="14"/>
              </w:rPr>
            </w:pPr>
            <w:r w:rsidRPr="00A10DA9">
              <w:rPr>
                <w:rFonts w:ascii="Verdana" w:hAnsi="Verdana"/>
                <w:sz w:val="14"/>
                <w:szCs w:val="14"/>
              </w:rPr>
              <w:t>Range</w:t>
            </w:r>
            <w:r w:rsidR="00DF6AAD" w:rsidRPr="00A10DA9">
              <w:rPr>
                <w:rFonts w:ascii="Verdana" w:hAnsi="Verdana"/>
                <w:sz w:val="14"/>
                <w:szCs w:val="14"/>
              </w:rPr>
              <w:t xml:space="preserve">: </w:t>
            </w:r>
            <w:r w:rsidR="006675E3" w:rsidRPr="00A10DA9">
              <w:rPr>
                <w:rFonts w:ascii="Verdana" w:hAnsi="Verdana"/>
                <w:sz w:val="14"/>
                <w:szCs w:val="14"/>
              </w:rPr>
              <w:t>0 – 3.5</w:t>
            </w:r>
          </w:p>
        </w:tc>
        <w:tc>
          <w:tcPr>
            <w:tcW w:w="630" w:type="dxa"/>
            <w:gridSpan w:val="4"/>
            <w:tcBorders>
              <w:top w:val="single" w:sz="6" w:space="0" w:color="auto"/>
              <w:left w:val="single" w:sz="6" w:space="0" w:color="auto"/>
              <w:bottom w:val="single" w:sz="6" w:space="0" w:color="auto"/>
            </w:tcBorders>
            <w:vAlign w:val="center"/>
          </w:tcPr>
          <w:p w14:paraId="591D5BEB" w14:textId="77777777" w:rsidR="00013276" w:rsidRPr="00A10DA9" w:rsidRDefault="00013276" w:rsidP="00013276">
            <w:pPr>
              <w:jc w:val="center"/>
              <w:rPr>
                <w:rFonts w:ascii="Verdana" w:hAnsi="Verdana"/>
                <w:sz w:val="14"/>
                <w:szCs w:val="14"/>
              </w:rPr>
            </w:pPr>
            <w:r w:rsidRPr="00A10DA9">
              <w:rPr>
                <w:rFonts w:ascii="Verdana" w:hAnsi="Verdana"/>
                <w:sz w:val="14"/>
                <w:szCs w:val="14"/>
              </w:rPr>
              <w:t>ppb</w:t>
            </w:r>
          </w:p>
        </w:tc>
        <w:tc>
          <w:tcPr>
            <w:tcW w:w="1980" w:type="dxa"/>
            <w:gridSpan w:val="6"/>
            <w:tcBorders>
              <w:top w:val="single" w:sz="6" w:space="0" w:color="auto"/>
              <w:left w:val="single" w:sz="6" w:space="0" w:color="auto"/>
              <w:bottom w:val="single" w:sz="6" w:space="0" w:color="auto"/>
            </w:tcBorders>
            <w:vAlign w:val="center"/>
          </w:tcPr>
          <w:p w14:paraId="565C3B09" w14:textId="77777777" w:rsidR="00013276" w:rsidRPr="00A10DA9" w:rsidRDefault="00013276" w:rsidP="00013276">
            <w:pPr>
              <w:jc w:val="center"/>
              <w:rPr>
                <w:rFonts w:ascii="Verdana" w:hAnsi="Verdana"/>
                <w:sz w:val="14"/>
                <w:szCs w:val="14"/>
              </w:rPr>
            </w:pPr>
            <w:r w:rsidRPr="00A10DA9">
              <w:rPr>
                <w:rFonts w:ascii="Verdana" w:hAnsi="Verdana"/>
                <w:sz w:val="14"/>
                <w:szCs w:val="14"/>
              </w:rPr>
              <w:t>0</w:t>
            </w:r>
          </w:p>
        </w:tc>
        <w:tc>
          <w:tcPr>
            <w:tcW w:w="2072" w:type="dxa"/>
            <w:tcBorders>
              <w:top w:val="single" w:sz="6" w:space="0" w:color="auto"/>
              <w:left w:val="single" w:sz="6" w:space="0" w:color="auto"/>
              <w:bottom w:val="single" w:sz="6" w:space="0" w:color="auto"/>
              <w:right w:val="single" w:sz="4" w:space="0" w:color="auto"/>
            </w:tcBorders>
            <w:vAlign w:val="center"/>
          </w:tcPr>
          <w:p w14:paraId="2B519AFE" w14:textId="77777777" w:rsidR="00013276" w:rsidRPr="00A10DA9" w:rsidRDefault="00013276" w:rsidP="00013276">
            <w:pPr>
              <w:jc w:val="center"/>
              <w:rPr>
                <w:rFonts w:ascii="Verdana" w:hAnsi="Verdana"/>
                <w:sz w:val="14"/>
                <w:szCs w:val="14"/>
              </w:rPr>
            </w:pPr>
            <w:r w:rsidRPr="00A10DA9">
              <w:rPr>
                <w:rFonts w:ascii="Verdana" w:hAnsi="Verdana"/>
                <w:sz w:val="14"/>
                <w:szCs w:val="14"/>
              </w:rPr>
              <w:t>10</w:t>
            </w:r>
          </w:p>
        </w:tc>
      </w:tr>
      <w:tr w:rsidR="00840AA5" w:rsidRPr="00A10DA9" w14:paraId="292D8309" w14:textId="77777777" w:rsidTr="00A10DA9">
        <w:tblPrEx>
          <w:tblCellMar>
            <w:left w:w="29" w:type="dxa"/>
            <w:right w:w="29" w:type="dxa"/>
          </w:tblCellMar>
        </w:tblPrEx>
        <w:trPr>
          <w:cantSplit/>
          <w:trHeight w:val="58"/>
        </w:trPr>
        <w:tc>
          <w:tcPr>
            <w:tcW w:w="10530" w:type="dxa"/>
            <w:gridSpan w:val="28"/>
            <w:tcBorders>
              <w:top w:val="single" w:sz="4" w:space="0" w:color="auto"/>
              <w:left w:val="single" w:sz="4" w:space="0" w:color="auto"/>
              <w:right w:val="single" w:sz="4" w:space="0" w:color="auto"/>
            </w:tcBorders>
          </w:tcPr>
          <w:p w14:paraId="305E353F" w14:textId="77777777" w:rsidR="00840AA5" w:rsidRPr="00A10DA9" w:rsidRDefault="00840AA5" w:rsidP="000810C9">
            <w:pPr>
              <w:jc w:val="center"/>
              <w:rPr>
                <w:rFonts w:ascii="Verdana" w:hAnsi="Verdana"/>
                <w:b/>
                <w:sz w:val="14"/>
                <w:szCs w:val="14"/>
              </w:rPr>
            </w:pPr>
            <w:r w:rsidRPr="00A10DA9">
              <w:rPr>
                <w:rFonts w:ascii="Verdana" w:hAnsi="Verdana"/>
                <w:b/>
                <w:sz w:val="14"/>
                <w:szCs w:val="14"/>
              </w:rPr>
              <w:t>UNREGULATED CONTAMINANTS</w:t>
            </w:r>
          </w:p>
        </w:tc>
      </w:tr>
      <w:tr w:rsidR="00840AA5" w:rsidRPr="00F22FA1" w14:paraId="6CB0AE95" w14:textId="77777777" w:rsidTr="002A1F1E">
        <w:tblPrEx>
          <w:tblCellMar>
            <w:left w:w="29" w:type="dxa"/>
            <w:right w:w="29" w:type="dxa"/>
          </w:tblCellMar>
        </w:tblPrEx>
        <w:trPr>
          <w:cantSplit/>
          <w:trHeight w:val="58"/>
        </w:trPr>
        <w:tc>
          <w:tcPr>
            <w:tcW w:w="2428" w:type="dxa"/>
            <w:gridSpan w:val="5"/>
            <w:tcBorders>
              <w:top w:val="single" w:sz="4" w:space="0" w:color="auto"/>
              <w:left w:val="single" w:sz="4" w:space="0" w:color="auto"/>
              <w:bottom w:val="single" w:sz="4" w:space="0" w:color="auto"/>
              <w:right w:val="single" w:sz="4" w:space="0" w:color="auto"/>
            </w:tcBorders>
            <w:vAlign w:val="center"/>
          </w:tcPr>
          <w:p w14:paraId="5208BF3E" w14:textId="77777777" w:rsidR="00840AA5" w:rsidRPr="00F22FA1" w:rsidRDefault="00840AA5" w:rsidP="000810C9">
            <w:pPr>
              <w:jc w:val="center"/>
              <w:rPr>
                <w:rFonts w:ascii="Verdana" w:hAnsi="Verdana"/>
                <w:b/>
                <w:sz w:val="14"/>
                <w:szCs w:val="14"/>
              </w:rPr>
            </w:pPr>
            <w:r w:rsidRPr="00F22FA1">
              <w:rPr>
                <w:rFonts w:ascii="Verdana" w:hAnsi="Verdana"/>
                <w:b/>
                <w:sz w:val="14"/>
                <w:szCs w:val="14"/>
              </w:rPr>
              <w:t>Contaminant</w:t>
            </w:r>
          </w:p>
        </w:tc>
        <w:tc>
          <w:tcPr>
            <w:tcW w:w="1869" w:type="dxa"/>
            <w:gridSpan w:val="6"/>
            <w:tcBorders>
              <w:top w:val="single" w:sz="4" w:space="0" w:color="auto"/>
              <w:left w:val="single" w:sz="4" w:space="0" w:color="auto"/>
              <w:bottom w:val="single" w:sz="4" w:space="0" w:color="auto"/>
              <w:right w:val="single" w:sz="4" w:space="0" w:color="auto"/>
            </w:tcBorders>
            <w:vAlign w:val="center"/>
          </w:tcPr>
          <w:p w14:paraId="349D9899" w14:textId="77777777" w:rsidR="00840AA5" w:rsidRPr="00F22FA1" w:rsidRDefault="00840AA5" w:rsidP="000810C9">
            <w:pPr>
              <w:jc w:val="center"/>
              <w:rPr>
                <w:rFonts w:ascii="Verdana" w:hAnsi="Verdana"/>
                <w:b/>
                <w:sz w:val="14"/>
                <w:szCs w:val="14"/>
              </w:rPr>
            </w:pPr>
            <w:r w:rsidRPr="00F22FA1">
              <w:rPr>
                <w:rFonts w:ascii="Verdana" w:hAnsi="Verdana"/>
                <w:b/>
                <w:sz w:val="14"/>
                <w:szCs w:val="14"/>
              </w:rPr>
              <w:t>Level Detected</w:t>
            </w:r>
          </w:p>
        </w:tc>
        <w:tc>
          <w:tcPr>
            <w:tcW w:w="1080" w:type="dxa"/>
            <w:gridSpan w:val="4"/>
            <w:tcBorders>
              <w:top w:val="single" w:sz="4" w:space="0" w:color="auto"/>
              <w:left w:val="single" w:sz="4" w:space="0" w:color="auto"/>
              <w:bottom w:val="single" w:sz="4" w:space="0" w:color="auto"/>
            </w:tcBorders>
            <w:vAlign w:val="center"/>
          </w:tcPr>
          <w:p w14:paraId="1CF3EEB7" w14:textId="77777777" w:rsidR="00840AA5" w:rsidRPr="00F22FA1" w:rsidRDefault="00840AA5" w:rsidP="000810C9">
            <w:pPr>
              <w:jc w:val="center"/>
              <w:rPr>
                <w:rFonts w:ascii="Verdana" w:hAnsi="Verdana"/>
                <w:b/>
                <w:sz w:val="14"/>
                <w:szCs w:val="14"/>
              </w:rPr>
            </w:pPr>
            <w:r>
              <w:rPr>
                <w:rFonts w:ascii="Verdana" w:hAnsi="Verdana"/>
                <w:b/>
                <w:sz w:val="14"/>
                <w:szCs w:val="14"/>
              </w:rPr>
              <w:t>Unit</w:t>
            </w:r>
          </w:p>
        </w:tc>
        <w:tc>
          <w:tcPr>
            <w:tcW w:w="1619" w:type="dxa"/>
            <w:gridSpan w:val="7"/>
            <w:tcBorders>
              <w:top w:val="single" w:sz="4" w:space="0" w:color="auto"/>
              <w:left w:val="single" w:sz="4" w:space="0" w:color="auto"/>
              <w:bottom w:val="single" w:sz="4" w:space="0" w:color="auto"/>
            </w:tcBorders>
            <w:vAlign w:val="center"/>
          </w:tcPr>
          <w:p w14:paraId="5519A0BF" w14:textId="77777777" w:rsidR="00840AA5" w:rsidRPr="00CC0488" w:rsidRDefault="00840AA5" w:rsidP="000810C9">
            <w:pPr>
              <w:jc w:val="center"/>
              <w:rPr>
                <w:rFonts w:ascii="Verdana" w:hAnsi="Verdana"/>
                <w:b/>
                <w:sz w:val="14"/>
                <w:szCs w:val="14"/>
              </w:rPr>
            </w:pPr>
            <w:r w:rsidRPr="00CC0488">
              <w:rPr>
                <w:rFonts w:ascii="Verdana" w:hAnsi="Verdana"/>
                <w:b/>
                <w:sz w:val="14"/>
                <w:szCs w:val="14"/>
              </w:rPr>
              <w:t>MCLG</w:t>
            </w:r>
          </w:p>
          <w:p w14:paraId="5338970D" w14:textId="77777777" w:rsidR="00840AA5" w:rsidRPr="00CC0488" w:rsidRDefault="00840AA5" w:rsidP="000810C9">
            <w:pPr>
              <w:jc w:val="center"/>
              <w:rPr>
                <w:rFonts w:ascii="Verdana" w:hAnsi="Verdana"/>
                <w:sz w:val="14"/>
                <w:szCs w:val="14"/>
              </w:rPr>
            </w:pPr>
            <w:r w:rsidRPr="009C1E43">
              <w:rPr>
                <w:rFonts w:ascii="Verdana" w:hAnsi="Verdana"/>
                <w:sz w:val="13"/>
                <w:szCs w:val="13"/>
              </w:rPr>
              <w:t>(Public Health Goal)</w:t>
            </w:r>
          </w:p>
        </w:tc>
        <w:tc>
          <w:tcPr>
            <w:tcW w:w="3534" w:type="dxa"/>
            <w:gridSpan w:val="6"/>
            <w:tcBorders>
              <w:top w:val="single" w:sz="4" w:space="0" w:color="auto"/>
              <w:left w:val="single" w:sz="4" w:space="0" w:color="auto"/>
              <w:bottom w:val="single" w:sz="4" w:space="0" w:color="auto"/>
              <w:right w:val="single" w:sz="4" w:space="0" w:color="auto"/>
            </w:tcBorders>
            <w:vAlign w:val="center"/>
          </w:tcPr>
          <w:p w14:paraId="3D07BB7E" w14:textId="77777777" w:rsidR="00840AA5" w:rsidRPr="00F22FA1" w:rsidRDefault="00840AA5" w:rsidP="000810C9">
            <w:pPr>
              <w:jc w:val="center"/>
              <w:rPr>
                <w:rFonts w:ascii="Verdana" w:hAnsi="Verdana"/>
                <w:b/>
                <w:sz w:val="14"/>
                <w:szCs w:val="14"/>
              </w:rPr>
            </w:pPr>
            <w:r w:rsidRPr="00F22FA1">
              <w:rPr>
                <w:rFonts w:ascii="Verdana" w:hAnsi="Verdana"/>
                <w:b/>
                <w:sz w:val="14"/>
                <w:szCs w:val="14"/>
              </w:rPr>
              <w:t>Major Sources in Drinking Water</w:t>
            </w:r>
          </w:p>
        </w:tc>
      </w:tr>
      <w:tr w:rsidR="006675E3" w:rsidRPr="00045661" w14:paraId="1530E123" w14:textId="77777777" w:rsidTr="002A1F1E">
        <w:tblPrEx>
          <w:tblCellMar>
            <w:left w:w="29" w:type="dxa"/>
            <w:right w:w="29" w:type="dxa"/>
          </w:tblCellMar>
        </w:tblPrEx>
        <w:trPr>
          <w:cantSplit/>
          <w:trHeight w:val="56"/>
        </w:trPr>
        <w:tc>
          <w:tcPr>
            <w:tcW w:w="2428" w:type="dxa"/>
            <w:gridSpan w:val="5"/>
            <w:tcBorders>
              <w:top w:val="single" w:sz="4" w:space="0" w:color="auto"/>
              <w:left w:val="single" w:sz="4" w:space="0" w:color="auto"/>
              <w:bottom w:val="single" w:sz="4" w:space="0" w:color="auto"/>
              <w:right w:val="single" w:sz="4" w:space="0" w:color="auto"/>
            </w:tcBorders>
            <w:vAlign w:val="center"/>
          </w:tcPr>
          <w:p w14:paraId="512673DA" w14:textId="77777777" w:rsidR="006675E3" w:rsidRPr="00A10DA9" w:rsidRDefault="006675E3" w:rsidP="000810C9">
            <w:pPr>
              <w:rPr>
                <w:rFonts w:ascii="Verdana" w:hAnsi="Verdana"/>
                <w:sz w:val="14"/>
                <w:szCs w:val="14"/>
              </w:rPr>
            </w:pPr>
            <w:r w:rsidRPr="00A10DA9">
              <w:rPr>
                <w:rFonts w:ascii="Verdana" w:hAnsi="Verdana"/>
                <w:sz w:val="14"/>
                <w:szCs w:val="14"/>
              </w:rPr>
              <w:t xml:space="preserve"> Bromodichloromethane </w:t>
            </w:r>
          </w:p>
        </w:tc>
        <w:tc>
          <w:tcPr>
            <w:tcW w:w="1869" w:type="dxa"/>
            <w:gridSpan w:val="6"/>
            <w:tcBorders>
              <w:top w:val="single" w:sz="4" w:space="0" w:color="auto"/>
              <w:left w:val="single" w:sz="4" w:space="0" w:color="auto"/>
              <w:bottom w:val="single" w:sz="4" w:space="0" w:color="auto"/>
              <w:right w:val="single" w:sz="4" w:space="0" w:color="auto"/>
            </w:tcBorders>
            <w:vAlign w:val="center"/>
          </w:tcPr>
          <w:p w14:paraId="4B37576C" w14:textId="77777777" w:rsidR="006675E3" w:rsidRPr="00A10DA9" w:rsidRDefault="006675E3" w:rsidP="000810C9">
            <w:pPr>
              <w:jc w:val="center"/>
              <w:rPr>
                <w:rFonts w:ascii="Verdana" w:hAnsi="Verdana"/>
                <w:sz w:val="14"/>
                <w:szCs w:val="14"/>
              </w:rPr>
            </w:pPr>
            <w:r w:rsidRPr="00A10DA9">
              <w:rPr>
                <w:rFonts w:ascii="Verdana" w:hAnsi="Verdana"/>
                <w:sz w:val="14"/>
                <w:szCs w:val="14"/>
              </w:rPr>
              <w:t>0.99</w:t>
            </w: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2521B349" w14:textId="77777777" w:rsidR="006675E3" w:rsidRPr="00A10DA9" w:rsidRDefault="006675E3" w:rsidP="000810C9">
            <w:pPr>
              <w:jc w:val="center"/>
              <w:rPr>
                <w:rFonts w:ascii="Verdana" w:hAnsi="Verdana"/>
                <w:sz w:val="14"/>
                <w:szCs w:val="14"/>
              </w:rPr>
            </w:pPr>
            <w:r w:rsidRPr="00A10DA9">
              <w:rPr>
                <w:rFonts w:ascii="Verdana" w:hAnsi="Verdana"/>
                <w:sz w:val="14"/>
                <w:szCs w:val="14"/>
              </w:rPr>
              <w:t>ppb</w:t>
            </w:r>
          </w:p>
        </w:tc>
        <w:tc>
          <w:tcPr>
            <w:tcW w:w="1619" w:type="dxa"/>
            <w:gridSpan w:val="7"/>
            <w:tcBorders>
              <w:top w:val="single" w:sz="4" w:space="0" w:color="auto"/>
              <w:left w:val="single" w:sz="6" w:space="0" w:color="auto"/>
              <w:right w:val="single" w:sz="4" w:space="0" w:color="auto"/>
            </w:tcBorders>
            <w:vAlign w:val="center"/>
          </w:tcPr>
          <w:p w14:paraId="18E7C453" w14:textId="77777777" w:rsidR="006675E3" w:rsidRPr="00A10DA9" w:rsidRDefault="006675E3" w:rsidP="000810C9">
            <w:pPr>
              <w:jc w:val="center"/>
              <w:rPr>
                <w:rFonts w:ascii="Verdana" w:hAnsi="Verdana"/>
                <w:sz w:val="14"/>
                <w:szCs w:val="14"/>
              </w:rPr>
            </w:pPr>
            <w:r w:rsidRPr="00A10DA9">
              <w:rPr>
                <w:rFonts w:ascii="Verdana" w:hAnsi="Verdana"/>
                <w:sz w:val="14"/>
                <w:szCs w:val="14"/>
              </w:rPr>
              <w:t>0</w:t>
            </w:r>
          </w:p>
        </w:tc>
        <w:tc>
          <w:tcPr>
            <w:tcW w:w="3534" w:type="dxa"/>
            <w:gridSpan w:val="6"/>
            <w:vMerge w:val="restart"/>
            <w:tcBorders>
              <w:left w:val="single" w:sz="4" w:space="0" w:color="auto"/>
              <w:right w:val="single" w:sz="6" w:space="0" w:color="auto"/>
            </w:tcBorders>
            <w:vAlign w:val="center"/>
          </w:tcPr>
          <w:p w14:paraId="0E635E9A" w14:textId="77777777" w:rsidR="006675E3" w:rsidRPr="00A10DA9" w:rsidRDefault="006675E3" w:rsidP="000810C9">
            <w:pPr>
              <w:rPr>
                <w:rFonts w:ascii="Verdana" w:hAnsi="Verdana"/>
                <w:sz w:val="14"/>
                <w:szCs w:val="14"/>
              </w:rPr>
            </w:pPr>
            <w:r w:rsidRPr="00A10DA9">
              <w:rPr>
                <w:rFonts w:ascii="Verdana" w:hAnsi="Verdana"/>
                <w:sz w:val="14"/>
                <w:szCs w:val="14"/>
              </w:rPr>
              <w:t>By-product of drinking water disinfection</w:t>
            </w:r>
          </w:p>
        </w:tc>
      </w:tr>
      <w:tr w:rsidR="006675E3" w:rsidRPr="00045661" w14:paraId="0E52DE77" w14:textId="77777777" w:rsidTr="002A1F1E">
        <w:tblPrEx>
          <w:tblCellMar>
            <w:left w:w="29" w:type="dxa"/>
            <w:right w:w="29" w:type="dxa"/>
          </w:tblCellMar>
        </w:tblPrEx>
        <w:trPr>
          <w:cantSplit/>
          <w:trHeight w:val="56"/>
        </w:trPr>
        <w:tc>
          <w:tcPr>
            <w:tcW w:w="2428" w:type="dxa"/>
            <w:gridSpan w:val="5"/>
            <w:tcBorders>
              <w:top w:val="single" w:sz="4" w:space="0" w:color="auto"/>
              <w:left w:val="single" w:sz="4" w:space="0" w:color="auto"/>
              <w:bottom w:val="single" w:sz="4" w:space="0" w:color="auto"/>
              <w:right w:val="single" w:sz="4" w:space="0" w:color="auto"/>
            </w:tcBorders>
            <w:vAlign w:val="center"/>
          </w:tcPr>
          <w:p w14:paraId="0F39AF1E" w14:textId="77777777" w:rsidR="006675E3" w:rsidRPr="00A10DA9" w:rsidRDefault="006675E3" w:rsidP="000810C9">
            <w:pPr>
              <w:rPr>
                <w:rFonts w:ascii="Verdana" w:hAnsi="Verdana"/>
                <w:sz w:val="14"/>
                <w:szCs w:val="14"/>
              </w:rPr>
            </w:pPr>
            <w:r w:rsidRPr="00A10DA9">
              <w:rPr>
                <w:rFonts w:ascii="Verdana" w:hAnsi="Verdana"/>
                <w:sz w:val="14"/>
                <w:szCs w:val="14"/>
              </w:rPr>
              <w:t xml:space="preserve"> Dibromochloromethane</w:t>
            </w:r>
          </w:p>
        </w:tc>
        <w:tc>
          <w:tcPr>
            <w:tcW w:w="1869" w:type="dxa"/>
            <w:gridSpan w:val="6"/>
            <w:tcBorders>
              <w:top w:val="single" w:sz="4" w:space="0" w:color="auto"/>
              <w:left w:val="single" w:sz="4" w:space="0" w:color="auto"/>
              <w:bottom w:val="single" w:sz="4" w:space="0" w:color="auto"/>
              <w:right w:val="single" w:sz="4" w:space="0" w:color="auto"/>
            </w:tcBorders>
            <w:vAlign w:val="center"/>
          </w:tcPr>
          <w:p w14:paraId="32FFDC9A" w14:textId="77777777" w:rsidR="006675E3" w:rsidRPr="00A10DA9" w:rsidRDefault="006675E3" w:rsidP="000810C9">
            <w:pPr>
              <w:jc w:val="center"/>
              <w:rPr>
                <w:rFonts w:ascii="Verdana" w:hAnsi="Verdana"/>
                <w:color w:val="3366FF"/>
                <w:sz w:val="14"/>
                <w:szCs w:val="14"/>
              </w:rPr>
            </w:pPr>
            <w:r w:rsidRPr="00A10DA9">
              <w:rPr>
                <w:rFonts w:ascii="Verdana" w:hAnsi="Verdana"/>
                <w:sz w:val="14"/>
                <w:szCs w:val="14"/>
              </w:rPr>
              <w:t>0.60</w:t>
            </w: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1CBEDD75" w14:textId="77777777" w:rsidR="006675E3" w:rsidRPr="00A10DA9" w:rsidRDefault="006675E3" w:rsidP="000810C9">
            <w:pPr>
              <w:jc w:val="center"/>
              <w:rPr>
                <w:rFonts w:ascii="Verdana" w:hAnsi="Verdana"/>
                <w:sz w:val="14"/>
                <w:szCs w:val="14"/>
              </w:rPr>
            </w:pPr>
            <w:r w:rsidRPr="00A10DA9">
              <w:rPr>
                <w:rFonts w:ascii="Verdana" w:hAnsi="Verdana"/>
                <w:sz w:val="14"/>
                <w:szCs w:val="14"/>
              </w:rPr>
              <w:t>ppb</w:t>
            </w:r>
          </w:p>
        </w:tc>
        <w:tc>
          <w:tcPr>
            <w:tcW w:w="1619" w:type="dxa"/>
            <w:gridSpan w:val="7"/>
            <w:tcBorders>
              <w:top w:val="single" w:sz="4" w:space="0" w:color="auto"/>
              <w:left w:val="single" w:sz="6" w:space="0" w:color="auto"/>
              <w:bottom w:val="single" w:sz="4" w:space="0" w:color="auto"/>
              <w:right w:val="single" w:sz="4" w:space="0" w:color="auto"/>
            </w:tcBorders>
            <w:vAlign w:val="center"/>
          </w:tcPr>
          <w:p w14:paraId="61429F5A" w14:textId="77777777" w:rsidR="006675E3" w:rsidRPr="00A10DA9" w:rsidRDefault="006675E3" w:rsidP="000810C9">
            <w:pPr>
              <w:jc w:val="center"/>
              <w:rPr>
                <w:rFonts w:ascii="Verdana" w:hAnsi="Verdana"/>
                <w:sz w:val="14"/>
                <w:szCs w:val="14"/>
              </w:rPr>
            </w:pPr>
            <w:r w:rsidRPr="00A10DA9">
              <w:rPr>
                <w:rFonts w:ascii="Verdana" w:hAnsi="Verdana"/>
                <w:sz w:val="14"/>
                <w:szCs w:val="14"/>
              </w:rPr>
              <w:t>60</w:t>
            </w:r>
          </w:p>
        </w:tc>
        <w:tc>
          <w:tcPr>
            <w:tcW w:w="3534" w:type="dxa"/>
            <w:gridSpan w:val="6"/>
            <w:vMerge/>
            <w:tcBorders>
              <w:left w:val="single" w:sz="4" w:space="0" w:color="auto"/>
              <w:right w:val="single" w:sz="6" w:space="0" w:color="auto"/>
            </w:tcBorders>
            <w:vAlign w:val="center"/>
          </w:tcPr>
          <w:p w14:paraId="53E83555" w14:textId="77777777" w:rsidR="006675E3" w:rsidRPr="00A10DA9" w:rsidRDefault="006675E3" w:rsidP="000810C9">
            <w:pPr>
              <w:rPr>
                <w:rFonts w:ascii="Verdana" w:hAnsi="Verdana"/>
                <w:sz w:val="14"/>
                <w:szCs w:val="14"/>
              </w:rPr>
            </w:pPr>
          </w:p>
        </w:tc>
      </w:tr>
      <w:tr w:rsidR="006675E3" w:rsidRPr="00045661" w14:paraId="591606FC" w14:textId="77777777" w:rsidTr="002A1F1E">
        <w:tblPrEx>
          <w:tblCellMar>
            <w:left w:w="29" w:type="dxa"/>
            <w:right w:w="29" w:type="dxa"/>
          </w:tblCellMar>
        </w:tblPrEx>
        <w:trPr>
          <w:cantSplit/>
          <w:trHeight w:val="56"/>
        </w:trPr>
        <w:tc>
          <w:tcPr>
            <w:tcW w:w="2428" w:type="dxa"/>
            <w:gridSpan w:val="5"/>
            <w:tcBorders>
              <w:top w:val="single" w:sz="4" w:space="0" w:color="auto"/>
              <w:left w:val="single" w:sz="4" w:space="0" w:color="auto"/>
              <w:bottom w:val="single" w:sz="4" w:space="0" w:color="auto"/>
              <w:right w:val="single" w:sz="4" w:space="0" w:color="auto"/>
            </w:tcBorders>
            <w:vAlign w:val="center"/>
          </w:tcPr>
          <w:p w14:paraId="1C2D33E1" w14:textId="77777777" w:rsidR="006675E3" w:rsidRPr="00A10DA9" w:rsidRDefault="006675E3" w:rsidP="000810C9">
            <w:pPr>
              <w:rPr>
                <w:rFonts w:ascii="Verdana" w:hAnsi="Verdana"/>
                <w:sz w:val="14"/>
                <w:szCs w:val="14"/>
              </w:rPr>
            </w:pPr>
            <w:r w:rsidRPr="00A10DA9">
              <w:rPr>
                <w:rFonts w:ascii="Verdana" w:hAnsi="Verdana"/>
                <w:sz w:val="14"/>
                <w:szCs w:val="14"/>
              </w:rPr>
              <w:t xml:space="preserve"> Chloroform</w:t>
            </w:r>
          </w:p>
        </w:tc>
        <w:tc>
          <w:tcPr>
            <w:tcW w:w="1869" w:type="dxa"/>
            <w:gridSpan w:val="6"/>
            <w:tcBorders>
              <w:top w:val="single" w:sz="4" w:space="0" w:color="auto"/>
              <w:left w:val="single" w:sz="4" w:space="0" w:color="auto"/>
              <w:bottom w:val="single" w:sz="4" w:space="0" w:color="auto"/>
              <w:right w:val="single" w:sz="4" w:space="0" w:color="auto"/>
            </w:tcBorders>
            <w:vAlign w:val="center"/>
          </w:tcPr>
          <w:p w14:paraId="0D2BFE81" w14:textId="77777777" w:rsidR="006675E3" w:rsidRPr="00A10DA9" w:rsidRDefault="006675E3" w:rsidP="000810C9">
            <w:pPr>
              <w:jc w:val="center"/>
              <w:rPr>
                <w:rFonts w:ascii="Verdana" w:hAnsi="Verdana"/>
                <w:sz w:val="14"/>
                <w:szCs w:val="14"/>
              </w:rPr>
            </w:pPr>
            <w:r w:rsidRPr="00A10DA9">
              <w:rPr>
                <w:rFonts w:ascii="Verdana" w:hAnsi="Verdana"/>
                <w:sz w:val="14"/>
                <w:szCs w:val="14"/>
              </w:rPr>
              <w:t>1.26</w:t>
            </w: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6BCF6471" w14:textId="77777777" w:rsidR="006675E3" w:rsidRPr="00A10DA9" w:rsidRDefault="006675E3" w:rsidP="000810C9">
            <w:pPr>
              <w:jc w:val="center"/>
              <w:rPr>
                <w:rFonts w:ascii="Verdana" w:hAnsi="Verdana"/>
                <w:sz w:val="14"/>
                <w:szCs w:val="14"/>
              </w:rPr>
            </w:pPr>
            <w:r w:rsidRPr="00A10DA9">
              <w:rPr>
                <w:rFonts w:ascii="Verdana" w:hAnsi="Verdana"/>
                <w:sz w:val="14"/>
                <w:szCs w:val="14"/>
              </w:rPr>
              <w:t>ppb</w:t>
            </w:r>
          </w:p>
        </w:tc>
        <w:tc>
          <w:tcPr>
            <w:tcW w:w="1619" w:type="dxa"/>
            <w:gridSpan w:val="7"/>
            <w:tcBorders>
              <w:top w:val="single" w:sz="4" w:space="0" w:color="auto"/>
              <w:left w:val="single" w:sz="6" w:space="0" w:color="auto"/>
              <w:bottom w:val="single" w:sz="4" w:space="0" w:color="auto"/>
              <w:right w:val="single" w:sz="4" w:space="0" w:color="auto"/>
            </w:tcBorders>
            <w:vAlign w:val="center"/>
          </w:tcPr>
          <w:p w14:paraId="0E4D2B21" w14:textId="77777777" w:rsidR="006675E3" w:rsidRPr="00A10DA9" w:rsidRDefault="006675E3" w:rsidP="000810C9">
            <w:pPr>
              <w:jc w:val="center"/>
              <w:rPr>
                <w:rFonts w:ascii="Verdana" w:hAnsi="Verdana"/>
                <w:sz w:val="14"/>
                <w:szCs w:val="14"/>
              </w:rPr>
            </w:pPr>
            <w:r w:rsidRPr="00A10DA9">
              <w:rPr>
                <w:rFonts w:ascii="Verdana" w:hAnsi="Verdana"/>
                <w:sz w:val="14"/>
                <w:szCs w:val="14"/>
              </w:rPr>
              <w:t>70</w:t>
            </w:r>
          </w:p>
        </w:tc>
        <w:tc>
          <w:tcPr>
            <w:tcW w:w="3534" w:type="dxa"/>
            <w:gridSpan w:val="6"/>
            <w:vMerge/>
            <w:tcBorders>
              <w:left w:val="single" w:sz="4" w:space="0" w:color="auto"/>
              <w:bottom w:val="single" w:sz="4" w:space="0" w:color="auto"/>
              <w:right w:val="single" w:sz="6" w:space="0" w:color="auto"/>
            </w:tcBorders>
            <w:vAlign w:val="center"/>
          </w:tcPr>
          <w:p w14:paraId="417C5001" w14:textId="77777777" w:rsidR="006675E3" w:rsidRPr="00A10DA9" w:rsidRDefault="006675E3" w:rsidP="000810C9">
            <w:pPr>
              <w:rPr>
                <w:rFonts w:ascii="Verdana" w:hAnsi="Verdana"/>
                <w:sz w:val="14"/>
                <w:szCs w:val="14"/>
              </w:rPr>
            </w:pPr>
          </w:p>
        </w:tc>
      </w:tr>
      <w:tr w:rsidR="00840AA5" w:rsidRPr="00A10DA9" w14:paraId="3114C927" w14:textId="77777777" w:rsidTr="00A10DA9">
        <w:tblPrEx>
          <w:tblCellMar>
            <w:left w:w="29" w:type="dxa"/>
            <w:right w:w="29" w:type="dxa"/>
          </w:tblCellMar>
        </w:tblPrEx>
        <w:trPr>
          <w:cantSplit/>
          <w:trHeight w:val="58"/>
        </w:trPr>
        <w:tc>
          <w:tcPr>
            <w:tcW w:w="10530" w:type="dxa"/>
            <w:gridSpan w:val="28"/>
            <w:tcBorders>
              <w:top w:val="single" w:sz="4" w:space="0" w:color="auto"/>
              <w:left w:val="single" w:sz="4" w:space="0" w:color="auto"/>
              <w:bottom w:val="single" w:sz="4" w:space="0" w:color="auto"/>
              <w:right w:val="single" w:sz="6" w:space="0" w:color="auto"/>
            </w:tcBorders>
          </w:tcPr>
          <w:p w14:paraId="3D16DC78" w14:textId="77777777" w:rsidR="00840AA5" w:rsidRPr="00A10DA9" w:rsidRDefault="00840AA5" w:rsidP="00840AA5">
            <w:pPr>
              <w:numPr>
                <w:ilvl w:val="0"/>
                <w:numId w:val="4"/>
              </w:numPr>
              <w:rPr>
                <w:rFonts w:ascii="Verdana" w:hAnsi="Verdana"/>
                <w:sz w:val="13"/>
                <w:szCs w:val="13"/>
              </w:rPr>
            </w:pPr>
            <w:r w:rsidRPr="00A10DA9">
              <w:rPr>
                <w:rFonts w:ascii="Verdana" w:hAnsi="Verdana"/>
                <w:sz w:val="13"/>
                <w:szCs w:val="13"/>
              </w:rPr>
              <w:t>Unregulated contaminants are those for which EPA has not established drinking water standards.  The purpose of unregulated contaminant monitoring is to assist EPA in determining the occurrence of unregulated contaminants in drinking water and whether future regulation is warranted.  MCLs (Maximum Contaminant Levels) and MCLGs (Maximum Contaminant Level Goals) have not been established for all unregulated contaminants.</w:t>
            </w:r>
          </w:p>
        </w:tc>
      </w:tr>
    </w:tbl>
    <w:p w14:paraId="0575A3AE" w14:textId="77777777" w:rsidR="006675E3" w:rsidRPr="002A1F1E" w:rsidRDefault="006675E3" w:rsidP="006675E3">
      <w:pPr>
        <w:keepNext/>
        <w:keepLines/>
        <w:tabs>
          <w:tab w:val="left" w:pos="-90"/>
          <w:tab w:val="left" w:pos="630"/>
        </w:tabs>
        <w:rPr>
          <w:sz w:val="14"/>
          <w:szCs w:val="8"/>
        </w:rPr>
      </w:pPr>
      <w:r>
        <w:rPr>
          <w:sz w:val="14"/>
          <w:szCs w:val="14"/>
        </w:rPr>
        <w:tab/>
      </w:r>
    </w:p>
    <w:tbl>
      <w:tblPr>
        <w:tblW w:w="10530" w:type="dxa"/>
        <w:tblInd w:w="29" w:type="dxa"/>
        <w:tblLayout w:type="fixed"/>
        <w:tblCellMar>
          <w:left w:w="29" w:type="dxa"/>
          <w:right w:w="29" w:type="dxa"/>
        </w:tblCellMar>
        <w:tblLook w:val="0000" w:firstRow="0" w:lastRow="0" w:firstColumn="0" w:lastColumn="0" w:noHBand="0" w:noVBand="0"/>
      </w:tblPr>
      <w:tblGrid>
        <w:gridCol w:w="3672"/>
        <w:gridCol w:w="1529"/>
        <w:gridCol w:w="1619"/>
        <w:gridCol w:w="3710"/>
      </w:tblGrid>
      <w:tr w:rsidR="006675E3" w:rsidRPr="00A10DA9" w14:paraId="78E4FFA6" w14:textId="77777777" w:rsidTr="006675E3">
        <w:trPr>
          <w:cantSplit/>
          <w:trHeight w:val="58"/>
        </w:trPr>
        <w:tc>
          <w:tcPr>
            <w:tcW w:w="10530" w:type="dxa"/>
            <w:gridSpan w:val="4"/>
            <w:tcBorders>
              <w:top w:val="single" w:sz="4" w:space="0" w:color="auto"/>
              <w:left w:val="single" w:sz="4" w:space="0" w:color="auto"/>
              <w:bottom w:val="single" w:sz="4" w:space="0" w:color="auto"/>
              <w:right w:val="single" w:sz="4" w:space="0" w:color="auto"/>
            </w:tcBorders>
          </w:tcPr>
          <w:p w14:paraId="0D14FAC5" w14:textId="77777777" w:rsidR="006675E3" w:rsidRPr="00A10DA9" w:rsidRDefault="006675E3" w:rsidP="009A6BBE">
            <w:pPr>
              <w:rPr>
                <w:rFonts w:ascii="Verdana" w:hAnsi="Verdana" w:cs="Courier New"/>
                <w:sz w:val="14"/>
                <w:szCs w:val="14"/>
              </w:rPr>
            </w:pPr>
            <w:r w:rsidRPr="00A10DA9">
              <w:rPr>
                <w:rFonts w:ascii="Verdana" w:hAnsi="Verdana" w:cs="Courier New"/>
                <w:b/>
                <w:sz w:val="14"/>
                <w:szCs w:val="14"/>
              </w:rPr>
              <w:t>VIOLATIONS – Clarksville Light &amp; Water</w:t>
            </w:r>
          </w:p>
        </w:tc>
      </w:tr>
      <w:tr w:rsidR="006675E3" w:rsidRPr="00A10DA9" w14:paraId="53DE28D0" w14:textId="77777777" w:rsidTr="006675E3">
        <w:trPr>
          <w:cantSplit/>
          <w:trHeight w:val="58"/>
        </w:trPr>
        <w:tc>
          <w:tcPr>
            <w:tcW w:w="3672" w:type="dxa"/>
            <w:tcBorders>
              <w:top w:val="single" w:sz="4" w:space="0" w:color="auto"/>
              <w:left w:val="single" w:sz="4" w:space="0" w:color="auto"/>
              <w:bottom w:val="single" w:sz="4" w:space="0" w:color="auto"/>
              <w:right w:val="single" w:sz="4" w:space="0" w:color="auto"/>
            </w:tcBorders>
          </w:tcPr>
          <w:p w14:paraId="04308A54" w14:textId="77777777" w:rsidR="006675E3" w:rsidRPr="00A10DA9" w:rsidRDefault="006675E3" w:rsidP="009A6BBE">
            <w:pPr>
              <w:tabs>
                <w:tab w:val="left" w:pos="936"/>
                <w:tab w:val="left" w:pos="1380"/>
              </w:tabs>
              <w:rPr>
                <w:rFonts w:ascii="Verdana" w:hAnsi="Verdana" w:cs="Courier New"/>
                <w:b/>
                <w:sz w:val="14"/>
                <w:szCs w:val="14"/>
              </w:rPr>
            </w:pPr>
            <w:r w:rsidRPr="00A10DA9">
              <w:rPr>
                <w:rFonts w:ascii="Verdana" w:hAnsi="Verdana" w:cs="Courier New"/>
                <w:b/>
                <w:sz w:val="14"/>
                <w:szCs w:val="14"/>
              </w:rPr>
              <w:t>TYPE: Bacteriological Monitoring</w:t>
            </w:r>
            <w:r w:rsidRPr="00A10DA9">
              <w:rPr>
                <w:rFonts w:ascii="Verdana" w:hAnsi="Verdana" w:cs="Courier New"/>
                <w:b/>
                <w:sz w:val="14"/>
                <w:szCs w:val="14"/>
              </w:rPr>
              <w:tab/>
            </w:r>
            <w:r w:rsidRPr="00A10DA9">
              <w:rPr>
                <w:rFonts w:ascii="Verdana" w:hAnsi="Verdana" w:cs="Courier New"/>
                <w:b/>
                <w:sz w:val="14"/>
                <w:szCs w:val="14"/>
              </w:rPr>
              <w:tab/>
            </w:r>
          </w:p>
        </w:tc>
        <w:tc>
          <w:tcPr>
            <w:tcW w:w="1529" w:type="dxa"/>
            <w:tcBorders>
              <w:top w:val="single" w:sz="4" w:space="0" w:color="auto"/>
              <w:left w:val="single" w:sz="4" w:space="0" w:color="auto"/>
              <w:bottom w:val="single" w:sz="4" w:space="0" w:color="auto"/>
              <w:right w:val="single" w:sz="4" w:space="0" w:color="auto"/>
            </w:tcBorders>
          </w:tcPr>
          <w:p w14:paraId="55377847" w14:textId="77777777" w:rsidR="006675E3" w:rsidRPr="00A10DA9" w:rsidRDefault="006675E3" w:rsidP="009A6BBE">
            <w:pPr>
              <w:rPr>
                <w:rFonts w:ascii="Verdana" w:hAnsi="Verdana" w:cs="Courier New"/>
                <w:b/>
                <w:sz w:val="14"/>
                <w:szCs w:val="14"/>
              </w:rPr>
            </w:pPr>
            <w:r w:rsidRPr="00A10DA9">
              <w:rPr>
                <w:rFonts w:ascii="Verdana" w:hAnsi="Verdana" w:cs="Courier New"/>
                <w:b/>
                <w:sz w:val="14"/>
                <w:szCs w:val="14"/>
              </w:rPr>
              <w:t>FROM:</w:t>
            </w:r>
          </w:p>
        </w:tc>
        <w:tc>
          <w:tcPr>
            <w:tcW w:w="1619" w:type="dxa"/>
            <w:tcBorders>
              <w:top w:val="single" w:sz="4" w:space="0" w:color="auto"/>
              <w:left w:val="single" w:sz="4" w:space="0" w:color="auto"/>
              <w:bottom w:val="single" w:sz="4" w:space="0" w:color="auto"/>
              <w:right w:val="single" w:sz="4" w:space="0" w:color="auto"/>
            </w:tcBorders>
          </w:tcPr>
          <w:p w14:paraId="4C0E2BBC" w14:textId="77777777" w:rsidR="006675E3" w:rsidRPr="00A10DA9" w:rsidRDefault="006675E3" w:rsidP="009A6BBE">
            <w:pPr>
              <w:rPr>
                <w:rFonts w:ascii="Verdana" w:hAnsi="Verdana" w:cs="Courier New"/>
                <w:b/>
                <w:sz w:val="14"/>
                <w:szCs w:val="14"/>
              </w:rPr>
            </w:pPr>
            <w:r w:rsidRPr="00A10DA9">
              <w:rPr>
                <w:rFonts w:ascii="Verdana" w:hAnsi="Verdana" w:cs="Courier New"/>
                <w:b/>
                <w:sz w:val="14"/>
                <w:szCs w:val="14"/>
              </w:rPr>
              <w:t>TO:</w:t>
            </w:r>
          </w:p>
        </w:tc>
        <w:tc>
          <w:tcPr>
            <w:tcW w:w="3710" w:type="dxa"/>
            <w:tcBorders>
              <w:top w:val="single" w:sz="4" w:space="0" w:color="auto"/>
              <w:left w:val="single" w:sz="4" w:space="0" w:color="auto"/>
              <w:bottom w:val="single" w:sz="4" w:space="0" w:color="auto"/>
              <w:right w:val="single" w:sz="4" w:space="0" w:color="auto"/>
            </w:tcBorders>
          </w:tcPr>
          <w:p w14:paraId="56B0B35F" w14:textId="77777777" w:rsidR="006675E3" w:rsidRPr="00A10DA9" w:rsidRDefault="006675E3" w:rsidP="009A6BBE">
            <w:pPr>
              <w:rPr>
                <w:rFonts w:ascii="Verdana" w:hAnsi="Verdana" w:cs="Courier New"/>
                <w:b/>
                <w:sz w:val="14"/>
                <w:szCs w:val="14"/>
              </w:rPr>
            </w:pPr>
            <w:r w:rsidRPr="00A10DA9">
              <w:rPr>
                <w:rFonts w:ascii="Verdana" w:hAnsi="Verdana" w:cs="Courier New"/>
                <w:b/>
                <w:sz w:val="14"/>
                <w:szCs w:val="14"/>
              </w:rPr>
              <w:t>CORRECTIVE ACTION:</w:t>
            </w:r>
          </w:p>
        </w:tc>
      </w:tr>
      <w:tr w:rsidR="006675E3" w:rsidRPr="00A10DA9" w14:paraId="31D53603" w14:textId="77777777" w:rsidTr="006675E3">
        <w:trPr>
          <w:cantSplit/>
          <w:trHeight w:val="80"/>
        </w:trPr>
        <w:tc>
          <w:tcPr>
            <w:tcW w:w="3672" w:type="dxa"/>
            <w:tcBorders>
              <w:top w:val="single" w:sz="4" w:space="0" w:color="auto"/>
              <w:left w:val="single" w:sz="4" w:space="0" w:color="auto"/>
              <w:bottom w:val="single" w:sz="4" w:space="0" w:color="auto"/>
              <w:right w:val="single" w:sz="4" w:space="0" w:color="auto"/>
            </w:tcBorders>
            <w:vAlign w:val="center"/>
          </w:tcPr>
          <w:p w14:paraId="0CD0A395" w14:textId="77777777" w:rsidR="006675E3" w:rsidRPr="00A10DA9" w:rsidRDefault="006675E3" w:rsidP="009A6BBE">
            <w:pPr>
              <w:rPr>
                <w:rFonts w:ascii="Verdana" w:hAnsi="Verdana" w:cs="Courier New"/>
                <w:sz w:val="14"/>
                <w:szCs w:val="14"/>
              </w:rPr>
            </w:pPr>
            <w:r w:rsidRPr="00A10DA9">
              <w:rPr>
                <w:rFonts w:ascii="Verdana" w:hAnsi="Verdana" w:cs="Courier New"/>
                <w:sz w:val="14"/>
                <w:szCs w:val="14"/>
              </w:rPr>
              <w:t>Failed to routinely monitor for coliform bacteria, as specified in the RTCR</w:t>
            </w:r>
          </w:p>
        </w:tc>
        <w:tc>
          <w:tcPr>
            <w:tcW w:w="1529" w:type="dxa"/>
            <w:tcBorders>
              <w:top w:val="single" w:sz="4" w:space="0" w:color="auto"/>
              <w:left w:val="single" w:sz="4" w:space="0" w:color="auto"/>
              <w:bottom w:val="single" w:sz="4" w:space="0" w:color="auto"/>
              <w:right w:val="single" w:sz="4" w:space="0" w:color="auto"/>
            </w:tcBorders>
            <w:vAlign w:val="center"/>
          </w:tcPr>
          <w:p w14:paraId="3B2053CF" w14:textId="77777777" w:rsidR="006675E3" w:rsidRPr="00A10DA9" w:rsidRDefault="006675E3" w:rsidP="009A6BBE">
            <w:pPr>
              <w:jc w:val="center"/>
              <w:rPr>
                <w:rFonts w:ascii="Verdana" w:hAnsi="Verdana" w:cs="Courier New"/>
                <w:sz w:val="14"/>
                <w:szCs w:val="14"/>
              </w:rPr>
            </w:pPr>
            <w:r w:rsidRPr="00A10DA9">
              <w:rPr>
                <w:rFonts w:ascii="Verdana" w:hAnsi="Verdana" w:cs="Courier New"/>
                <w:sz w:val="14"/>
                <w:szCs w:val="14"/>
              </w:rPr>
              <w:t>4/1/2019</w:t>
            </w:r>
          </w:p>
        </w:tc>
        <w:tc>
          <w:tcPr>
            <w:tcW w:w="1619" w:type="dxa"/>
            <w:tcBorders>
              <w:top w:val="single" w:sz="4" w:space="0" w:color="auto"/>
              <w:left w:val="single" w:sz="4" w:space="0" w:color="auto"/>
              <w:bottom w:val="single" w:sz="4" w:space="0" w:color="auto"/>
              <w:right w:val="single" w:sz="4" w:space="0" w:color="auto"/>
            </w:tcBorders>
            <w:vAlign w:val="center"/>
          </w:tcPr>
          <w:p w14:paraId="623C0D61" w14:textId="77777777" w:rsidR="006675E3" w:rsidRPr="00A10DA9" w:rsidRDefault="006675E3" w:rsidP="009A6BBE">
            <w:pPr>
              <w:jc w:val="center"/>
              <w:rPr>
                <w:rFonts w:ascii="Verdana" w:hAnsi="Verdana" w:cs="Courier New"/>
                <w:sz w:val="14"/>
                <w:szCs w:val="14"/>
              </w:rPr>
            </w:pPr>
            <w:r w:rsidRPr="00A10DA9">
              <w:rPr>
                <w:rFonts w:ascii="Verdana" w:hAnsi="Verdana" w:cs="Courier New"/>
                <w:sz w:val="14"/>
                <w:szCs w:val="14"/>
              </w:rPr>
              <w:t>6/30/2019</w:t>
            </w:r>
          </w:p>
        </w:tc>
        <w:tc>
          <w:tcPr>
            <w:tcW w:w="3710" w:type="dxa"/>
            <w:tcBorders>
              <w:top w:val="single" w:sz="4" w:space="0" w:color="auto"/>
              <w:left w:val="single" w:sz="4" w:space="0" w:color="auto"/>
              <w:bottom w:val="single" w:sz="4" w:space="0" w:color="auto"/>
              <w:right w:val="single" w:sz="4" w:space="0" w:color="auto"/>
            </w:tcBorders>
            <w:vAlign w:val="center"/>
          </w:tcPr>
          <w:p w14:paraId="34DA32A2" w14:textId="77777777" w:rsidR="006675E3" w:rsidRPr="00A10DA9" w:rsidRDefault="006675E3" w:rsidP="009A6BBE">
            <w:pPr>
              <w:rPr>
                <w:rFonts w:ascii="Verdana" w:hAnsi="Verdana" w:cs="Courier New"/>
                <w:sz w:val="14"/>
                <w:szCs w:val="14"/>
              </w:rPr>
            </w:pPr>
            <w:r w:rsidRPr="00A10DA9">
              <w:rPr>
                <w:rFonts w:ascii="Verdana" w:hAnsi="Verdana" w:cs="Courier New"/>
                <w:sz w:val="14"/>
                <w:szCs w:val="14"/>
              </w:rPr>
              <w:t>Resumed submission of the sampling report as required by state and federal regulations</w:t>
            </w:r>
          </w:p>
        </w:tc>
      </w:tr>
    </w:tbl>
    <w:p w14:paraId="5B85DDAA" w14:textId="77777777" w:rsidR="006675E3" w:rsidRPr="006675E3" w:rsidRDefault="006675E3" w:rsidP="00F344B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4"/>
          <w:szCs w:val="14"/>
        </w:rPr>
      </w:pPr>
    </w:p>
    <w:sectPr w:rsidR="006675E3" w:rsidRPr="006675E3" w:rsidSect="00A10DA9">
      <w:footerReference w:type="default" r:id="rId9"/>
      <w:footnotePr>
        <w:numRestart w:val="eachSect"/>
      </w:footnotePr>
      <w:type w:val="continuous"/>
      <w:pgSz w:w="12240" w:h="15840" w:code="1"/>
      <w:pgMar w:top="360" w:right="864" w:bottom="360" w:left="864" w:header="432"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CF8E6" w14:textId="77777777" w:rsidR="003F4DB3" w:rsidRDefault="003F4DB3">
      <w:r>
        <w:separator/>
      </w:r>
    </w:p>
  </w:endnote>
  <w:endnote w:type="continuationSeparator" w:id="0">
    <w:p w14:paraId="5E95558A" w14:textId="77777777" w:rsidR="003F4DB3" w:rsidRDefault="003F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0FABD" w14:textId="7072CECE" w:rsidR="000041CC" w:rsidRPr="00D07413" w:rsidRDefault="000041CC" w:rsidP="00D07413">
    <w:pPr>
      <w:pStyle w:val="Footer"/>
      <w:tabs>
        <w:tab w:val="left" w:pos="5040"/>
      </w:tabs>
      <w:rPr>
        <w:rFonts w:ascii="Verdana" w:hAnsi="Verdana"/>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5B506" w14:textId="77777777" w:rsidR="003F4DB3" w:rsidRDefault="003F4DB3">
      <w:r>
        <w:separator/>
      </w:r>
    </w:p>
  </w:footnote>
  <w:footnote w:type="continuationSeparator" w:id="0">
    <w:p w14:paraId="41BB4E5C" w14:textId="77777777" w:rsidR="003F4DB3" w:rsidRDefault="003F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A1B3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B03A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39755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A62EBA"/>
    <w:multiLevelType w:val="hybridMultilevel"/>
    <w:tmpl w:val="87B6CD88"/>
    <w:lvl w:ilvl="0" w:tplc="E0ACA652">
      <w:start w:val="1"/>
      <w:numFmt w:val="bullet"/>
      <w:lvlText w:val=""/>
      <w:lvlJc w:val="left"/>
      <w:pPr>
        <w:tabs>
          <w:tab w:val="num" w:pos="360"/>
        </w:tabs>
        <w:ind w:left="360" w:hanging="360"/>
      </w:pPr>
      <w:rPr>
        <w:rFonts w:ascii="Symbol" w:hAnsi="Symbol" w:hint="default"/>
        <w:b/>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E2104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8F500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7F53785"/>
    <w:multiLevelType w:val="hybridMultilevel"/>
    <w:tmpl w:val="3D38EABA"/>
    <w:lvl w:ilvl="0" w:tplc="E6FE4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D6BAC"/>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5"/>
  </w:num>
  <w:num w:numId="4">
    <w:abstractNumId w:val="7"/>
  </w:num>
  <w:num w:numId="5">
    <w:abstractNumId w:val="0"/>
  </w:num>
  <w:num w:numId="6">
    <w:abstractNumId w:val="4"/>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82"/>
    <w:rsid w:val="000041CC"/>
    <w:rsid w:val="00013276"/>
    <w:rsid w:val="00020C7F"/>
    <w:rsid w:val="000279C7"/>
    <w:rsid w:val="00030C20"/>
    <w:rsid w:val="00043E32"/>
    <w:rsid w:val="00060ADD"/>
    <w:rsid w:val="000B784D"/>
    <w:rsid w:val="000E48FF"/>
    <w:rsid w:val="000E4F1E"/>
    <w:rsid w:val="00120B7D"/>
    <w:rsid w:val="001238D1"/>
    <w:rsid w:val="001316FA"/>
    <w:rsid w:val="00132F1B"/>
    <w:rsid w:val="00137736"/>
    <w:rsid w:val="00146C26"/>
    <w:rsid w:val="00156E22"/>
    <w:rsid w:val="00183FA4"/>
    <w:rsid w:val="001878DA"/>
    <w:rsid w:val="001924D1"/>
    <w:rsid w:val="001C02E0"/>
    <w:rsid w:val="00210EBB"/>
    <w:rsid w:val="00211042"/>
    <w:rsid w:val="00244AB9"/>
    <w:rsid w:val="00274CFA"/>
    <w:rsid w:val="00286228"/>
    <w:rsid w:val="00296931"/>
    <w:rsid w:val="002A1F1E"/>
    <w:rsid w:val="002A2B8A"/>
    <w:rsid w:val="002B06AD"/>
    <w:rsid w:val="002D3EA2"/>
    <w:rsid w:val="002E4B8E"/>
    <w:rsid w:val="002E6A72"/>
    <w:rsid w:val="002F4D51"/>
    <w:rsid w:val="002F6E03"/>
    <w:rsid w:val="0031037D"/>
    <w:rsid w:val="00313363"/>
    <w:rsid w:val="00333085"/>
    <w:rsid w:val="00344C14"/>
    <w:rsid w:val="00371B65"/>
    <w:rsid w:val="00376C94"/>
    <w:rsid w:val="003F4DB3"/>
    <w:rsid w:val="004837D7"/>
    <w:rsid w:val="00497BA6"/>
    <w:rsid w:val="004A63FC"/>
    <w:rsid w:val="004C081E"/>
    <w:rsid w:val="00505A4D"/>
    <w:rsid w:val="0052297B"/>
    <w:rsid w:val="00534B80"/>
    <w:rsid w:val="00572312"/>
    <w:rsid w:val="00594963"/>
    <w:rsid w:val="0059497F"/>
    <w:rsid w:val="005C767E"/>
    <w:rsid w:val="00601A19"/>
    <w:rsid w:val="00615251"/>
    <w:rsid w:val="00616A73"/>
    <w:rsid w:val="00627823"/>
    <w:rsid w:val="006675E3"/>
    <w:rsid w:val="006A15D5"/>
    <w:rsid w:val="006A7894"/>
    <w:rsid w:val="006B3F4D"/>
    <w:rsid w:val="00770BA6"/>
    <w:rsid w:val="00780818"/>
    <w:rsid w:val="007824DC"/>
    <w:rsid w:val="007856CD"/>
    <w:rsid w:val="007C45B1"/>
    <w:rsid w:val="007E27DC"/>
    <w:rsid w:val="007F73BD"/>
    <w:rsid w:val="00833A28"/>
    <w:rsid w:val="00840AA5"/>
    <w:rsid w:val="00854E08"/>
    <w:rsid w:val="00857B52"/>
    <w:rsid w:val="00861AE5"/>
    <w:rsid w:val="008A1273"/>
    <w:rsid w:val="008A3240"/>
    <w:rsid w:val="008B7FF6"/>
    <w:rsid w:val="008E104B"/>
    <w:rsid w:val="00906D9F"/>
    <w:rsid w:val="00911AF7"/>
    <w:rsid w:val="00950EFB"/>
    <w:rsid w:val="0098095D"/>
    <w:rsid w:val="009B268F"/>
    <w:rsid w:val="009B5C20"/>
    <w:rsid w:val="00A10DA9"/>
    <w:rsid w:val="00A13040"/>
    <w:rsid w:val="00A15E39"/>
    <w:rsid w:val="00A15F70"/>
    <w:rsid w:val="00A2692A"/>
    <w:rsid w:val="00A31DEB"/>
    <w:rsid w:val="00AE7050"/>
    <w:rsid w:val="00B12F82"/>
    <w:rsid w:val="00B3063A"/>
    <w:rsid w:val="00B857CC"/>
    <w:rsid w:val="00B93475"/>
    <w:rsid w:val="00BD5F57"/>
    <w:rsid w:val="00C10F85"/>
    <w:rsid w:val="00C25871"/>
    <w:rsid w:val="00C57FFA"/>
    <w:rsid w:val="00C736E2"/>
    <w:rsid w:val="00C95EDB"/>
    <w:rsid w:val="00CB4FCE"/>
    <w:rsid w:val="00CC14A1"/>
    <w:rsid w:val="00CC5486"/>
    <w:rsid w:val="00CD6CC6"/>
    <w:rsid w:val="00CE1CD8"/>
    <w:rsid w:val="00D07413"/>
    <w:rsid w:val="00D103D2"/>
    <w:rsid w:val="00D42212"/>
    <w:rsid w:val="00D66119"/>
    <w:rsid w:val="00D80E83"/>
    <w:rsid w:val="00DB7586"/>
    <w:rsid w:val="00DD1519"/>
    <w:rsid w:val="00DD189A"/>
    <w:rsid w:val="00DD60CF"/>
    <w:rsid w:val="00DF6AAD"/>
    <w:rsid w:val="00E12A88"/>
    <w:rsid w:val="00E53484"/>
    <w:rsid w:val="00E633BD"/>
    <w:rsid w:val="00E77633"/>
    <w:rsid w:val="00E94231"/>
    <w:rsid w:val="00EA3E64"/>
    <w:rsid w:val="00EB1DEC"/>
    <w:rsid w:val="00EC7715"/>
    <w:rsid w:val="00EE1D81"/>
    <w:rsid w:val="00F05A7C"/>
    <w:rsid w:val="00F163E6"/>
    <w:rsid w:val="00F21AC7"/>
    <w:rsid w:val="00F344BE"/>
    <w:rsid w:val="00F63926"/>
    <w:rsid w:val="00F71C41"/>
    <w:rsid w:val="00FA6EA5"/>
    <w:rsid w:val="00FC101F"/>
    <w:rsid w:val="00FC5638"/>
    <w:rsid w:val="00FF0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E1965"/>
  <w15:docId w15:val="{18385AEA-0597-470B-B7F2-870D9024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 w:hAnsi="T"/>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outlineLvl w:val="5"/>
    </w:pPr>
    <w:rPr>
      <w:rFonts w:ascii="Times New Roman" w:hAnsi="Times New Roman"/>
      <w:b/>
      <w:sz w:val="18"/>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7"/>
    </w:pPr>
    <w:rPr>
      <w:rFonts w:ascii="Times New Roman" w:hAnsi="Times New Roman"/>
      <w:i/>
      <w:sz w:val="18"/>
    </w:rPr>
  </w:style>
  <w:style w:type="paragraph" w:styleId="Heading9">
    <w:name w:val="heading 9"/>
    <w:basedOn w:val="Normal"/>
    <w:next w:val="Normal"/>
    <w:qFormat/>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rFonts w:ascii="Times New Roman" w:hAnsi="Times New Roman"/>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1">
    <w:name w:val="Quick 1."/>
  </w:style>
  <w:style w:type="character" w:customStyle="1" w:styleId="QuickA">
    <w:name w:val="Quick A."/>
  </w:style>
  <w:style w:type="character" w:customStyle="1" w:styleId="DefaultPara">
    <w:name w:val="Default Para"/>
  </w:style>
  <w:style w:type="character" w:customStyle="1" w:styleId="footnoteref">
    <w:name w:val="footnote ref"/>
  </w:style>
  <w:style w:type="paragraph" w:styleId="DocumentMap">
    <w:name w:val="Document Map"/>
    <w:basedOn w:val="Normal"/>
    <w:semiHidden/>
    <w:pPr>
      <w:shd w:val="clear" w:color="auto" w:fill="000080"/>
    </w:pPr>
    <w:rPr>
      <w:rFonts w:ascii="Tahoma" w:hAnsi="Tahoma"/>
    </w:rPr>
  </w:style>
  <w:style w:type="character" w:styleId="Strong">
    <w:name w:val="Strong"/>
    <w:basedOn w:val="DefaultParagraphFont"/>
    <w:qFormat/>
  </w:style>
  <w:style w:type="character" w:styleId="Emphasis">
    <w:name w:val="Emphasis"/>
    <w:qFormat/>
    <w:rPr>
      <w:i/>
    </w:rPr>
  </w:style>
  <w:style w:type="paragraph" w:styleId="BodyText">
    <w:name w:val="Body Text"/>
    <w:basedOn w:val="Normal"/>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hAnsi="Times New Roman"/>
      <w:sz w:val="28"/>
    </w:rPr>
  </w:style>
  <w:style w:type="paragraph" w:styleId="Title">
    <w:name w:val="Title"/>
    <w:basedOn w:val="Normal"/>
    <w:qFormat/>
    <w:pPr>
      <w:tabs>
        <w:tab w:val="left" w:pos="-90"/>
        <w:tab w:val="left" w:pos="2070"/>
        <w:tab w:val="left" w:pos="3870"/>
        <w:tab w:val="left" w:pos="5670"/>
        <w:tab w:val="left" w:pos="7830"/>
        <w:tab w:val="left" w:pos="8550"/>
        <w:tab w:val="left" w:pos="9270"/>
      </w:tabs>
      <w:jc w:val="center"/>
    </w:pPr>
    <w:rPr>
      <w:rFonts w:ascii="Times New Roman" w:hAnsi="Times New Roman"/>
      <w:b/>
      <w:i/>
      <w:color w:val="000080"/>
      <w:sz w:val="28"/>
    </w:rPr>
  </w:style>
  <w:style w:type="paragraph" w:styleId="BodyText2">
    <w:name w:val="Body Text 2"/>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color w:val="000080"/>
      <w:sz w:val="28"/>
    </w:rPr>
  </w:style>
  <w:style w:type="paragraph" w:styleId="BodyText3">
    <w:name w:val="Body Text 3"/>
    <w:basedOn w:val="Normal"/>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hAnsi="Times New Roman"/>
      <w:color w:val="00FF00"/>
      <w:sz w:val="28"/>
    </w:rPr>
  </w:style>
  <w:style w:type="character" w:styleId="Hyperlink">
    <w:name w:val="Hyperlink"/>
    <w:rPr>
      <w:color w:val="0000FF"/>
      <w:u w:val="single"/>
    </w:rPr>
  </w:style>
  <w:style w:type="paragraph" w:styleId="Subtitle">
    <w:name w:val="Subtitle"/>
    <w:basedOn w:val="Normal"/>
    <w:qFormat/>
    <w:pPr>
      <w:tabs>
        <w:tab w:val="left" w:pos="-90"/>
        <w:tab w:val="left" w:pos="2070"/>
        <w:tab w:val="left" w:pos="3870"/>
        <w:tab w:val="left" w:pos="5670"/>
        <w:tab w:val="left" w:pos="7830"/>
        <w:tab w:val="left" w:pos="8550"/>
        <w:tab w:val="left" w:pos="9270"/>
      </w:tabs>
      <w:jc w:val="center"/>
    </w:pPr>
    <w:rPr>
      <w:rFonts w:ascii="Times New Roman" w:hAnsi="Times New Roman"/>
      <w:b/>
      <w:color w:val="000000"/>
    </w:rPr>
  </w:style>
  <w:style w:type="paragraph" w:styleId="PlainText">
    <w:name w:val="Plain Text"/>
    <w:basedOn w:val="Normal"/>
    <w:pPr>
      <w:widowControl/>
    </w:pPr>
    <w:rPr>
      <w:rFonts w:ascii="Palatino Linotype" w:hAnsi="Palatino Linotype"/>
      <w:snapToGrid/>
      <w:color w:val="000080"/>
      <w:sz w:val="24"/>
      <w:szCs w:val="24"/>
    </w:rPr>
  </w:style>
  <w:style w:type="paragraph" w:styleId="BalloonText">
    <w:name w:val="Balloon Text"/>
    <w:basedOn w:val="Normal"/>
    <w:semiHidden/>
    <w:rPr>
      <w:rFonts w:ascii="Tahoma" w:hAnsi="Tahoma" w:cs="Palatino Linotype"/>
      <w:sz w:val="16"/>
      <w:szCs w:val="16"/>
    </w:rPr>
  </w:style>
  <w:style w:type="paragraph" w:styleId="Header">
    <w:name w:val="header"/>
    <w:basedOn w:val="Normal"/>
    <w:rsid w:val="00D07413"/>
    <w:pPr>
      <w:tabs>
        <w:tab w:val="center" w:pos="4320"/>
        <w:tab w:val="right" w:pos="8640"/>
      </w:tabs>
    </w:pPr>
  </w:style>
  <w:style w:type="paragraph" w:styleId="Footer">
    <w:name w:val="footer"/>
    <w:basedOn w:val="Normal"/>
    <w:rsid w:val="00D07413"/>
    <w:pPr>
      <w:tabs>
        <w:tab w:val="center" w:pos="4320"/>
        <w:tab w:val="right" w:pos="8640"/>
      </w:tabs>
    </w:pPr>
  </w:style>
  <w:style w:type="character" w:styleId="PageNumber">
    <w:name w:val="page number"/>
    <w:basedOn w:val="DefaultParagraphFont"/>
    <w:rsid w:val="00D07413"/>
  </w:style>
  <w:style w:type="paragraph" w:styleId="ListParagraph">
    <w:name w:val="List Paragraph"/>
    <w:basedOn w:val="Normal"/>
    <w:uiPriority w:val="34"/>
    <w:qFormat/>
    <w:rsid w:val="00840AA5"/>
    <w:pPr>
      <w:widowControl/>
      <w:spacing w:after="200" w:line="276"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C0739-6F34-4C2F-80EA-9E339B8F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1822</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irections for completing</vt:lpstr>
    </vt:vector>
  </TitlesOfParts>
  <Company>National Rural Water Assn.</Company>
  <LinksUpToDate>false</LinksUpToDate>
  <CharactersWithSpaces>11988</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irections for completing</dc:title>
  <dc:creator>OEM</dc:creator>
  <cp:lastModifiedBy>Young, Roy</cp:lastModifiedBy>
  <cp:revision>5</cp:revision>
  <cp:lastPrinted>2019-03-15T12:51:00Z</cp:lastPrinted>
  <dcterms:created xsi:type="dcterms:W3CDTF">2020-06-04T16:03:00Z</dcterms:created>
  <dcterms:modified xsi:type="dcterms:W3CDTF">2020-06-04T16:57:00Z</dcterms:modified>
</cp:coreProperties>
</file>